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outlineLvl w:val="0"/>
        <w:rPr>
          <w:rFonts w:ascii="Arial" w:cs="Arial" w:hAnsi="Arial"/>
          <w:color w:val="7f7f7f"/>
          <w:sz w:val="24"/>
          <w:lang w:val="id-ID"/>
        </w:rPr>
      </w:pPr>
      <w:r>
        <w:rPr>
          <w:rFonts w:ascii="Arial" w:cs="Arial" w:hAnsi="Arial"/>
          <w:color w:val="7f7f7f"/>
          <w:sz w:val="24"/>
          <w:lang w:val="id-ID"/>
        </w:rPr>
        <w:t>Article</w:t>
      </w:r>
    </w:p>
    <w:p>
      <w:pPr>
        <w:pStyle w:val="style0"/>
        <w:ind w:right="-46"/>
        <w:rPr>
          <w:rFonts w:ascii="Arial" w:cs="Arial" w:hAnsi="Arial"/>
          <w:b/>
        </w:rPr>
      </w:pPr>
      <w:r>
        <w:rPr>
          <w:rFonts w:ascii="Arial" w:cs="Arial" w:hAnsi="Arial"/>
          <w:b/>
        </w:rPr>
        <w:t>KORELASI ANTARA KOMPETENSI SPIRITUAL, KOMITMEN KERJA, DAN PRODUKTIFITAS KERJA KARYAWAN  TERHADAP SELF BELIEF DAN LOYALITAS PELANGGAN</w:t>
      </w:r>
    </w:p>
    <w:p>
      <w:pPr>
        <w:pStyle w:val="style0"/>
        <w:ind w:right="-46"/>
        <w:rPr>
          <w:rFonts w:ascii="Arial" w:cs="Arial" w:hAnsi="Arial"/>
          <w:b/>
        </w:rPr>
      </w:pPr>
      <w:r>
        <w:rPr>
          <w:rFonts w:ascii="Arial" w:cs="Arial" w:hAnsi="Arial"/>
          <w:b/>
        </w:rPr>
        <w:t>STUDI PADA RUMAH SAKIT UMUM ANNA MEDIKA MADURA</w:t>
      </w:r>
    </w:p>
    <w:p>
      <w:pPr>
        <w:pStyle w:val="style0"/>
        <w:ind w:right="-46"/>
        <w:rPr>
          <w:rFonts w:ascii="Arial" w:cs="Arial" w:hAnsi="Arial"/>
          <w:lang w:val="id-ID"/>
        </w:rPr>
      </w:pPr>
    </w:p>
    <w:p>
      <w:pPr>
        <w:pStyle w:val="style0"/>
        <w:ind w:right="-46"/>
        <w:rPr>
          <w:b/>
          <w:sz w:val="24"/>
        </w:rPr>
      </w:pPr>
      <w:r>
        <w:rPr>
          <w:rFonts w:ascii="Arial" w:cs="Arial" w:hAnsi="Arial"/>
        </w:rPr>
        <w:t>Heidy Ahadi</w:t>
      </w:r>
      <w:r>
        <w:rPr>
          <w:rFonts w:ascii="Arial" w:cs="Arial" w:hAnsi="Arial"/>
          <w:vertAlign w:val="superscript"/>
          <w:lang w:val="id-ID"/>
        </w:rPr>
        <w:t>1</w:t>
      </w:r>
      <w:r>
        <w:rPr>
          <w:rFonts w:ascii="Arial" w:cs="Arial" w:hAnsi="Arial"/>
          <w:lang w:val="id-ID"/>
        </w:rPr>
        <w:t xml:space="preserve">, </w:t>
      </w:r>
      <w:r>
        <w:rPr>
          <w:rFonts w:ascii="Arial" w:cs="Arial" w:hAnsi="Arial"/>
        </w:rPr>
        <w:t>Fitriah</w:t>
      </w:r>
      <w:r>
        <w:rPr>
          <w:rFonts w:ascii="Arial" w:cs="Arial" w:hAnsi="Arial"/>
          <w:vertAlign w:val="superscript"/>
          <w:lang w:val="id-ID"/>
        </w:rPr>
        <w:t>2</w:t>
      </w:r>
      <w:r>
        <w:rPr>
          <w:rFonts w:ascii="Arial" w:cs="Arial" w:hAnsi="Arial"/>
          <w:lang w:val="id-ID"/>
        </w:rPr>
        <w:t xml:space="preserve">, </w:t>
      </w:r>
      <w:r>
        <w:rPr>
          <w:rFonts w:ascii="Arial" w:cs="Arial" w:hAnsi="Arial"/>
        </w:rPr>
        <w:t>Mustofa Haris</w:t>
      </w:r>
      <w:r>
        <w:rPr>
          <w:rFonts w:ascii="Arial" w:cs="Arial" w:hAnsi="Arial"/>
          <w:vertAlign w:val="superscript"/>
          <w:lang w:val="id-ID"/>
        </w:rPr>
        <w:t>3</w:t>
      </w:r>
    </w:p>
    <w:p>
      <w:pPr>
        <w:pStyle w:val="style4101"/>
        <w:rPr>
          <w:rFonts w:ascii="Arial" w:cs="Arial" w:hAnsi="Arial"/>
          <w:sz w:val="24"/>
          <w:szCs w:val="24"/>
        </w:rPr>
      </w:pPr>
      <w:r>
        <w:rPr>
          <w:rFonts w:ascii="Arial" w:cs="Arial" w:hAnsi="Arial"/>
          <w:sz w:val="24"/>
          <w:szCs w:val="24"/>
          <w:vertAlign w:val="superscript"/>
          <w:lang w:val="id-ID"/>
        </w:rPr>
        <w:t>1</w:t>
      </w:r>
      <w:r>
        <w:rPr>
          <w:rFonts w:ascii="Arial" w:cs="Arial" w:hAnsi="Arial"/>
          <w:sz w:val="24"/>
          <w:szCs w:val="24"/>
        </w:rPr>
        <w:t>Fakultas Ekonomi dan Bisnis</w:t>
      </w:r>
      <w:r>
        <w:rPr>
          <w:rFonts w:ascii="Arial" w:cs="Arial" w:hAnsi="Arial"/>
          <w:sz w:val="24"/>
          <w:szCs w:val="24"/>
        </w:rPr>
        <w:t xml:space="preserve">, </w:t>
      </w:r>
      <w:r>
        <w:rPr>
          <w:rFonts w:ascii="Arial" w:cs="Arial" w:hAnsi="Arial"/>
          <w:sz w:val="24"/>
          <w:szCs w:val="24"/>
        </w:rPr>
        <w:t xml:space="preserve">Universitas </w:t>
      </w:r>
      <w:r>
        <w:rPr>
          <w:rFonts w:ascii="Arial" w:cs="Arial" w:hAnsi="Arial"/>
          <w:sz w:val="24"/>
          <w:szCs w:val="24"/>
        </w:rPr>
        <w:t>Narotama</w:t>
      </w:r>
      <w:bookmarkStart w:id="0" w:name="_GoBack"/>
      <w:bookmarkEnd w:id="0"/>
      <w:r>
        <w:rPr>
          <w:rFonts w:ascii="Arial" w:cs="Arial" w:hAnsi="Arial"/>
          <w:sz w:val="24"/>
          <w:szCs w:val="24"/>
        </w:rPr>
        <w:t xml:space="preserve">, </w:t>
      </w:r>
      <w:r>
        <w:rPr>
          <w:rFonts w:ascii="Arial" w:cs="Arial" w:hAnsi="Arial"/>
          <w:sz w:val="24"/>
          <w:szCs w:val="24"/>
        </w:rPr>
        <w:t>Surabaya</w:t>
      </w:r>
      <w:r>
        <w:rPr>
          <w:rFonts w:ascii="Arial" w:cs="Arial" w:hAnsi="Arial"/>
          <w:sz w:val="24"/>
          <w:szCs w:val="24"/>
          <w:lang w:val="id-ID"/>
        </w:rPr>
        <w:t xml:space="preserve">, </w:t>
      </w:r>
      <w:r>
        <w:rPr>
          <w:rFonts w:ascii="Arial" w:cs="Arial" w:hAnsi="Arial"/>
          <w:sz w:val="24"/>
          <w:szCs w:val="24"/>
        </w:rPr>
        <w:t>Indonesia</w:t>
      </w:r>
    </w:p>
    <w:p>
      <w:pPr>
        <w:pStyle w:val="style4101"/>
        <w:rPr>
          <w:rFonts w:ascii="Arial" w:cs="Arial" w:hAnsi="Arial"/>
          <w:sz w:val="24"/>
          <w:szCs w:val="24"/>
        </w:rPr>
      </w:pPr>
      <w:r>
        <w:rPr>
          <w:rFonts w:ascii="Arial" w:cs="Arial" w:hAnsi="Arial"/>
          <w:sz w:val="24"/>
          <w:szCs w:val="24"/>
          <w:vertAlign w:val="superscript"/>
          <w:lang w:val="id-ID"/>
        </w:rPr>
        <w:t>2</w:t>
      </w:r>
      <w:r>
        <w:rPr>
          <w:rFonts w:ascii="Arial" w:cs="Arial" w:hAnsi="Arial"/>
          <w:sz w:val="24"/>
          <w:szCs w:val="24"/>
        </w:rPr>
        <w:t>Prodi D3 Kebidanan</w:t>
      </w:r>
      <w:r>
        <w:rPr>
          <w:rFonts w:ascii="Arial" w:cs="Arial" w:hAnsi="Arial"/>
          <w:sz w:val="24"/>
          <w:szCs w:val="24"/>
        </w:rPr>
        <w:t xml:space="preserve">, </w:t>
      </w:r>
      <w:r>
        <w:rPr>
          <w:rFonts w:ascii="Arial" w:cs="Arial" w:hAnsi="Arial"/>
          <w:sz w:val="24"/>
          <w:szCs w:val="24"/>
        </w:rPr>
        <w:t>Poltekkes Kemenkes Surabaya Kampus Bangkalan</w:t>
      </w:r>
      <w:r>
        <w:rPr>
          <w:rFonts w:ascii="Arial" w:cs="Arial" w:hAnsi="Arial"/>
          <w:sz w:val="24"/>
          <w:szCs w:val="24"/>
        </w:rPr>
        <w:t xml:space="preserve">, </w:t>
      </w:r>
      <w:r>
        <w:rPr>
          <w:rFonts w:ascii="Arial" w:cs="Arial" w:hAnsi="Arial"/>
          <w:sz w:val="24"/>
          <w:szCs w:val="24"/>
        </w:rPr>
        <w:t>Bangkalan</w:t>
      </w:r>
      <w:r>
        <w:rPr>
          <w:rFonts w:ascii="Arial" w:cs="Arial" w:hAnsi="Arial"/>
          <w:sz w:val="24"/>
          <w:szCs w:val="24"/>
          <w:lang w:val="id-ID"/>
        </w:rPr>
        <w:t xml:space="preserve">, </w:t>
      </w:r>
      <w:r>
        <w:rPr>
          <w:rFonts w:ascii="Arial" w:cs="Arial" w:hAnsi="Arial"/>
          <w:sz w:val="24"/>
          <w:szCs w:val="24"/>
        </w:rPr>
        <w:t>Indonesia</w:t>
      </w:r>
    </w:p>
    <w:p>
      <w:pPr>
        <w:pStyle w:val="style4101"/>
        <w:rPr>
          <w:rFonts w:ascii="Arial" w:cs="Arial" w:hAnsi="Arial"/>
          <w:sz w:val="24"/>
          <w:szCs w:val="24"/>
        </w:rPr>
      </w:pPr>
      <w:r>
        <w:rPr>
          <w:rFonts w:ascii="Arial" w:cs="Arial" w:hAnsi="Arial"/>
          <w:sz w:val="24"/>
          <w:szCs w:val="24"/>
          <w:vertAlign w:val="superscript"/>
          <w:lang w:val="id-ID"/>
        </w:rPr>
        <w:t>3</w:t>
      </w:r>
      <w:r>
        <w:rPr>
          <w:rFonts w:ascii="Arial" w:cs="Arial" w:hAnsi="Arial"/>
          <w:sz w:val="24"/>
          <w:szCs w:val="24"/>
        </w:rPr>
        <w:t>Prodi S1</w:t>
      </w:r>
      <w:r>
        <w:rPr>
          <w:rFonts w:ascii="Arial" w:cs="Arial" w:hAnsi="Arial"/>
          <w:sz w:val="24"/>
          <w:szCs w:val="24"/>
        </w:rPr>
        <w:t xml:space="preserve"> Keperawatan</w:t>
      </w:r>
      <w:r>
        <w:rPr>
          <w:rFonts w:ascii="Arial" w:cs="Arial" w:hAnsi="Arial"/>
          <w:sz w:val="24"/>
          <w:szCs w:val="24"/>
        </w:rPr>
        <w:t xml:space="preserve">, </w:t>
      </w:r>
      <w:r>
        <w:rPr>
          <w:rFonts w:ascii="Arial" w:cs="Arial" w:hAnsi="Arial"/>
          <w:sz w:val="24"/>
          <w:szCs w:val="24"/>
        </w:rPr>
        <w:t>STIKes Ngudia Husada Madura</w:t>
      </w:r>
      <w:r>
        <w:rPr>
          <w:rFonts w:ascii="Arial" w:cs="Arial" w:hAnsi="Arial"/>
          <w:sz w:val="24"/>
          <w:szCs w:val="24"/>
        </w:rPr>
        <w:t xml:space="preserve">, </w:t>
      </w:r>
      <w:r>
        <w:rPr>
          <w:rFonts w:ascii="Arial" w:cs="Arial" w:hAnsi="Arial"/>
          <w:sz w:val="24"/>
          <w:szCs w:val="24"/>
        </w:rPr>
        <w:t>Bangkalan</w:t>
      </w:r>
      <w:r>
        <w:rPr>
          <w:rFonts w:ascii="Arial" w:cs="Arial" w:hAnsi="Arial"/>
          <w:sz w:val="24"/>
          <w:szCs w:val="24"/>
          <w:lang w:val="id-ID"/>
        </w:rPr>
        <w:t xml:space="preserve">, </w:t>
      </w:r>
      <w:r>
        <w:rPr>
          <w:rFonts w:ascii="Arial" w:cs="Arial" w:hAnsi="Arial"/>
          <w:sz w:val="24"/>
          <w:szCs w:val="24"/>
        </w:rPr>
        <w:t>Indonesia</w:t>
      </w:r>
    </w:p>
    <w:p>
      <w:pPr>
        <w:pStyle w:val="style0"/>
        <w:pBdr>
          <w:bottom w:val="single" w:sz="8" w:space="1" w:color="auto"/>
        </w:pBdr>
        <w:rPr>
          <w:rFonts w:ascii="Arial" w:cs="Arial" w:hAnsi="Arial"/>
          <w:sz w:val="24"/>
        </w:rPr>
      </w:pPr>
    </w:p>
    <w:tbl>
      <w:tblPr>
        <w:tblStyle w:val="style154"/>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79"/>
        <w:gridCol w:w="5294"/>
      </w:tblGrid>
      <w:tr>
        <w:trPr>
          <w:trHeight w:val="352" w:hRule="atLeast"/>
        </w:trPr>
        <w:tc>
          <w:tcPr>
            <w:tcW w:w="3863" w:type="dxa"/>
            <w:tcBorders>
              <w:bottom w:val="single" w:sz="8" w:space="0" w:color="auto"/>
            </w:tcBorders>
            <w:shd w:val="clear" w:color="auto" w:fill="f2f2f2"/>
          </w:tcPr>
          <w:p>
            <w:pPr>
              <w:pStyle w:val="style0"/>
              <w:spacing w:before="60" w:after="60"/>
              <w:jc w:val="left"/>
              <w:rPr>
                <w:rFonts w:ascii="Arial" w:cs="Arial" w:hAnsi="Arial"/>
                <w:smallCaps/>
                <w:sz w:val="20"/>
                <w:szCs w:val="20"/>
                <w:lang w:val="id-ID"/>
              </w:rPr>
            </w:pPr>
            <w:r>
              <w:rPr>
                <w:rFonts w:ascii="Arial" w:cs="Arial" w:hAnsi="Arial"/>
                <w:smallCaps/>
                <w:sz w:val="20"/>
                <w:szCs w:val="20"/>
                <w:lang w:val="id-ID"/>
              </w:rPr>
              <w:t>Submission Track</w:t>
            </w:r>
          </w:p>
        </w:tc>
        <w:tc>
          <w:tcPr>
            <w:tcW w:w="379" w:type="dxa"/>
            <w:vMerge w:val="restart"/>
            <w:tcBorders/>
          </w:tcPr>
          <w:p>
            <w:pPr>
              <w:pStyle w:val="style0"/>
              <w:spacing w:after="120"/>
              <w:jc w:val="left"/>
              <w:rPr>
                <w:rFonts w:ascii="Arial" w:cs="Arial" w:hAnsi="Arial"/>
                <w:sz w:val="20"/>
                <w:szCs w:val="20"/>
              </w:rPr>
            </w:pPr>
          </w:p>
        </w:tc>
        <w:tc>
          <w:tcPr>
            <w:tcW w:w="5294" w:type="dxa"/>
            <w:tcBorders>
              <w:bottom w:val="single" w:sz="8" w:space="0" w:color="auto"/>
            </w:tcBorders>
          </w:tcPr>
          <w:p>
            <w:pPr>
              <w:pStyle w:val="style0"/>
              <w:spacing w:after="120"/>
              <w:jc w:val="left"/>
              <w:rPr>
                <w:rFonts w:ascii="Arial" w:cs="Arial" w:hAnsi="Arial"/>
                <w:b/>
                <w:bCs/>
                <w:spacing w:val="100"/>
                <w:sz w:val="20"/>
                <w:szCs w:val="20"/>
              </w:rPr>
            </w:pPr>
            <w:r>
              <w:rPr>
                <w:rFonts w:ascii="Arial" w:cs="Arial" w:hAnsi="Arial"/>
                <w:b/>
                <w:bCs/>
                <w:spacing w:val="100"/>
                <w:sz w:val="20"/>
                <w:szCs w:val="20"/>
              </w:rPr>
              <w:t>ABSTRAC</w:t>
            </w:r>
            <w:r>
              <w:rPr>
                <w:rFonts w:ascii="Arial" w:cs="Arial" w:hAnsi="Arial"/>
                <w:b/>
                <w:bCs/>
                <w:spacing w:val="100"/>
                <w:sz w:val="20"/>
                <w:szCs w:val="20"/>
              </w:rPr>
              <w:t>T</w:t>
            </w:r>
          </w:p>
        </w:tc>
      </w:tr>
      <w:tr>
        <w:tblPrEx/>
        <w:trPr>
          <w:trHeight w:val="951" w:hRule="atLeast"/>
        </w:trPr>
        <w:tc>
          <w:tcPr>
            <w:tcW w:w="3863" w:type="dxa"/>
            <w:tcBorders>
              <w:top w:val="single" w:sz="8" w:space="0" w:color="auto"/>
            </w:tcBorders>
          </w:tcPr>
          <w:p>
            <w:pPr>
              <w:pStyle w:val="style0"/>
              <w:rPr>
                <w:rFonts w:ascii="Arial" w:cs="Arial" w:hAnsi="Arial"/>
                <w:sz w:val="20"/>
                <w:szCs w:val="20"/>
                <w:lang w:val="id-ID"/>
              </w:rPr>
            </w:pPr>
            <w:r>
              <w:rPr>
                <w:rFonts w:ascii="Arial" w:cs="Arial" w:hAnsi="Arial"/>
                <w:sz w:val="20"/>
                <w:szCs w:val="20"/>
                <w:lang w:val="id-ID"/>
              </w:rPr>
              <w:t>Recieved</w:t>
            </w:r>
            <w:r>
              <w:rPr>
                <w:rFonts w:ascii="Arial" w:cs="Arial" w:hAnsi="Arial"/>
                <w:sz w:val="20"/>
                <w:szCs w:val="20"/>
              </w:rPr>
              <w:t xml:space="preserve">: </w:t>
            </w:r>
            <w:r>
              <w:rPr>
                <w:rFonts w:ascii="Arial" w:cs="Arial" w:hAnsi="Arial"/>
                <w:sz w:val="20"/>
                <w:szCs w:val="20"/>
              </w:rPr>
              <w:t>februari</w:t>
            </w:r>
            <w:r>
              <w:rPr>
                <w:rFonts w:ascii="Arial" w:cs="Arial" w:hAnsi="Arial"/>
                <w:sz w:val="20"/>
                <w:szCs w:val="20"/>
                <w:lang w:val="id-ID"/>
              </w:rPr>
              <w:t>, 2020</w:t>
            </w:r>
          </w:p>
          <w:p>
            <w:pPr>
              <w:pStyle w:val="style0"/>
              <w:rPr>
                <w:rFonts w:ascii="Arial" w:cs="Arial" w:hAnsi="Arial"/>
                <w:sz w:val="20"/>
                <w:szCs w:val="20"/>
                <w:lang w:val="id-ID"/>
              </w:rPr>
            </w:pPr>
            <w:r>
              <w:rPr>
                <w:rFonts w:ascii="Arial" w:cs="Arial" w:hAnsi="Arial"/>
                <w:sz w:val="20"/>
                <w:szCs w:val="20"/>
                <w:lang w:val="id-ID"/>
              </w:rPr>
              <w:t>Final Revision</w:t>
            </w:r>
            <w:r>
              <w:rPr>
                <w:rFonts w:ascii="Arial" w:cs="Arial" w:hAnsi="Arial"/>
                <w:sz w:val="20"/>
                <w:szCs w:val="20"/>
              </w:rPr>
              <w:t xml:space="preserve">: </w:t>
            </w:r>
            <w:r>
              <w:rPr>
                <w:rFonts w:ascii="Arial" w:cs="Arial" w:hAnsi="Arial"/>
                <w:sz w:val="20"/>
                <w:szCs w:val="20"/>
              </w:rPr>
              <w:t>Maret</w:t>
            </w:r>
            <w:r>
              <w:rPr>
                <w:rFonts w:ascii="Arial" w:cs="Arial" w:hAnsi="Arial"/>
                <w:sz w:val="20"/>
                <w:szCs w:val="20"/>
                <w:lang w:val="id-ID"/>
              </w:rPr>
              <w:t xml:space="preserve"> 03, 2020</w:t>
            </w:r>
          </w:p>
          <w:p>
            <w:pPr>
              <w:pStyle w:val="style0"/>
              <w:rPr>
                <w:rFonts w:ascii="Arial" w:cs="Arial" w:hAnsi="Arial"/>
                <w:sz w:val="20"/>
                <w:szCs w:val="20"/>
                <w:lang w:val="id-ID"/>
              </w:rPr>
            </w:pPr>
            <w:r>
              <w:rPr>
                <w:rFonts w:ascii="Arial" w:cs="Arial" w:hAnsi="Arial"/>
                <w:sz w:val="20"/>
                <w:szCs w:val="20"/>
                <w:lang w:val="id-ID"/>
              </w:rPr>
              <w:t xml:space="preserve">Available </w:t>
            </w:r>
            <w:r>
              <w:rPr>
                <w:rFonts w:ascii="Arial" w:cs="Arial" w:hAnsi="Arial"/>
                <w:sz w:val="20"/>
                <w:szCs w:val="20"/>
              </w:rPr>
              <w:t>Online</w:t>
            </w:r>
            <w:r>
              <w:rPr>
                <w:rFonts w:ascii="Arial" w:cs="Arial" w:hAnsi="Arial"/>
                <w:sz w:val="20"/>
                <w:szCs w:val="20"/>
              </w:rPr>
              <w:t xml:space="preserve">: </w:t>
            </w:r>
            <w:r>
              <w:rPr>
                <w:rFonts w:ascii="Arial" w:cs="Arial" w:hAnsi="Arial"/>
                <w:sz w:val="20"/>
                <w:szCs w:val="20"/>
              </w:rPr>
              <w:t>Maret</w:t>
            </w:r>
            <w:r>
              <w:rPr>
                <w:rFonts w:ascii="Arial" w:cs="Arial" w:hAnsi="Arial"/>
                <w:sz w:val="20"/>
                <w:szCs w:val="20"/>
                <w:lang w:val="id-ID"/>
              </w:rPr>
              <w:t xml:space="preserve"> 15, 2020</w:t>
            </w:r>
          </w:p>
          <w:p>
            <w:pPr>
              <w:pStyle w:val="style0"/>
              <w:rPr>
                <w:rFonts w:ascii="Arial" w:cs="Arial" w:hAnsi="Arial"/>
                <w:sz w:val="20"/>
                <w:szCs w:val="20"/>
              </w:rPr>
            </w:pPr>
          </w:p>
        </w:tc>
        <w:tc>
          <w:tcPr>
            <w:tcW w:w="379" w:type="dxa"/>
            <w:vMerge w:val="continue"/>
            <w:tcBorders/>
          </w:tcPr>
          <w:p>
            <w:pPr>
              <w:pStyle w:val="style0"/>
              <w:rPr>
                <w:rFonts w:ascii="Arial" w:cs="Arial" w:hAnsi="Arial"/>
                <w:sz w:val="20"/>
                <w:szCs w:val="20"/>
              </w:rPr>
            </w:pPr>
          </w:p>
        </w:tc>
        <w:tc>
          <w:tcPr>
            <w:tcW w:w="5294" w:type="dxa"/>
            <w:vMerge w:val="restart"/>
            <w:tcBorders>
              <w:top w:val="single" w:sz="8" w:space="0" w:color="auto"/>
            </w:tcBorders>
          </w:tcPr>
          <w:p>
            <w:pPr>
              <w:pStyle w:val="style0"/>
              <w:spacing w:lineRule="auto" w:line="240"/>
              <w:ind w:right="-46"/>
              <w:rPr>
                <w:rFonts w:ascii="Arial" w:cs="Arial" w:hAnsi="Arial"/>
                <w:sz w:val="20"/>
                <w:szCs w:val="20"/>
              </w:rPr>
            </w:pPr>
            <w:r>
              <w:rPr>
                <w:rFonts w:ascii="Arial" w:cs="Arial" w:hAnsi="Arial"/>
                <w:sz w:val="20"/>
                <w:szCs w:val="20"/>
                <w:lang w:val="id-ID"/>
              </w:rPr>
              <w:t>Loyalitas pelanggan merupakan gambaran keberhasilan rumah sakit membangun belief pasien terhadap kualitas jasa Rum</w:t>
            </w:r>
            <w:r>
              <w:rPr>
                <w:rFonts w:ascii="Arial" w:cs="Arial" w:hAnsi="Arial"/>
                <w:sz w:val="20"/>
                <w:szCs w:val="20"/>
              </w:rPr>
              <w:t xml:space="preserve">ah sakit. Tujuan penelitian ini adalah menganalisis </w:t>
            </w:r>
            <w:r>
              <w:rPr>
                <w:rFonts w:ascii="Arial" w:cs="Arial" w:hAnsi="Arial"/>
                <w:sz w:val="20"/>
                <w:szCs w:val="20"/>
                <w:lang w:val="id-ID"/>
              </w:rPr>
              <w:t>Peningkatan Produktivitas Karyawan Dalam Membangun Loyalitas Pelanggan Rumah Sakit Sebagai Pemberi Jasa Layanan Rumah Sakit</w:t>
            </w:r>
            <w:r>
              <w:rPr>
                <w:rFonts w:ascii="Arial" w:cs="Arial" w:hAnsi="Arial"/>
                <w:sz w:val="20"/>
                <w:szCs w:val="20"/>
              </w:rPr>
              <w:t xml:space="preserve">. </w:t>
            </w:r>
          </w:p>
          <w:p>
            <w:pPr>
              <w:pStyle w:val="style179"/>
              <w:spacing w:lineRule="auto" w:line="240"/>
              <w:ind w:left="0"/>
              <w:jc w:val="both"/>
              <w:rPr>
                <w:rFonts w:ascii="Arial" w:cs="Arial" w:hAnsi="Arial"/>
                <w:sz w:val="20"/>
                <w:szCs w:val="20"/>
              </w:rPr>
            </w:pPr>
            <w:r>
              <w:rPr>
                <w:rFonts w:ascii="Arial" w:cs="Arial" w:hAnsi="Arial"/>
                <w:sz w:val="20"/>
                <w:szCs w:val="20"/>
              </w:rPr>
              <w:t>Rancangan penelitian menggunakan Cross Sectional, Populasi dalam penelitian ini adalah Pasien Rawat Inap yang dirawat di Rumah Sakit Umum</w:t>
            </w:r>
            <w:r>
              <w:rPr>
                <w:rFonts w:ascii="Arial" w:cs="Arial" w:hAnsi="Arial"/>
                <w:sz w:val="20"/>
                <w:szCs w:val="20"/>
                <w:lang w:val="id-ID"/>
              </w:rPr>
              <w:t xml:space="preserve"> Anna Medika Madura yang </w:t>
            </w:r>
            <w:r>
              <w:rPr>
                <w:rFonts w:ascii="Arial" w:cs="Arial" w:hAnsi="Arial"/>
                <w:sz w:val="20"/>
                <w:szCs w:val="20"/>
              </w:rPr>
              <w:t xml:space="preserve">dirawat </w:t>
            </w:r>
            <w:r>
              <w:rPr>
                <w:rFonts w:ascii="Arial" w:cs="Arial" w:hAnsi="Arial"/>
                <w:sz w:val="20"/>
                <w:szCs w:val="20"/>
                <w:lang w:val="id-ID"/>
              </w:rPr>
              <w:t xml:space="preserve">inap </w:t>
            </w:r>
            <w:r>
              <w:rPr>
                <w:rFonts w:ascii="Arial" w:cs="Arial" w:hAnsi="Arial"/>
                <w:sz w:val="20"/>
                <w:szCs w:val="20"/>
              </w:rPr>
              <w:t xml:space="preserve">pada bulan </w:t>
            </w:r>
            <w:r>
              <w:rPr>
                <w:rFonts w:ascii="Arial" w:cs="Arial" w:hAnsi="Arial"/>
                <w:sz w:val="20"/>
                <w:szCs w:val="20"/>
                <w:lang w:val="id-ID"/>
              </w:rPr>
              <w:t xml:space="preserve">Juli </w:t>
            </w:r>
            <w:r>
              <w:rPr>
                <w:rFonts w:ascii="Arial" w:cs="Arial" w:hAnsi="Arial"/>
                <w:sz w:val="20"/>
                <w:szCs w:val="20"/>
              </w:rPr>
              <w:t>201</w:t>
            </w:r>
            <w:r>
              <w:rPr>
                <w:rFonts w:ascii="Arial" w:cs="Arial" w:hAnsi="Arial"/>
                <w:sz w:val="20"/>
                <w:szCs w:val="20"/>
                <w:lang w:val="id-ID"/>
              </w:rPr>
              <w:t>9</w:t>
            </w:r>
            <w:r>
              <w:rPr>
                <w:rFonts w:ascii="Arial" w:cs="Arial" w:hAnsi="Arial"/>
                <w:sz w:val="20"/>
                <w:szCs w:val="20"/>
              </w:rPr>
              <w:t>. Jumlah sampel sebanyak 175 responden. Teknik pemilihan sampel menggunakan “</w:t>
            </w:r>
            <w:r>
              <w:rPr>
                <w:rFonts w:ascii="Arial" w:cs="Arial" w:hAnsi="Arial"/>
                <w:i/>
                <w:sz w:val="20"/>
                <w:szCs w:val="20"/>
              </w:rPr>
              <w:t>purposive sampling</w:t>
            </w:r>
            <w:r>
              <w:rPr>
                <w:rFonts w:ascii="Arial" w:cs="Arial" w:hAnsi="Arial"/>
                <w:sz w:val="20"/>
                <w:szCs w:val="20"/>
              </w:rPr>
              <w:t xml:space="preserve">”. </w:t>
            </w:r>
            <w:r>
              <w:rPr>
                <w:rFonts w:ascii="Arial" w:cs="Arial" w:hAnsi="Arial"/>
                <w:sz w:val="20"/>
                <w:szCs w:val="20"/>
                <w:lang w:val="id-ID"/>
              </w:rPr>
              <w:t>Variabel independen adalah kompetensi spiritual dan komitmen kerja karyawan.</w:t>
            </w:r>
            <w:r>
              <w:rPr>
                <w:rFonts w:ascii="Arial" w:cs="Arial" w:hAnsi="Arial"/>
                <w:sz w:val="20"/>
                <w:szCs w:val="20"/>
              </w:rPr>
              <w:t xml:space="preserve"> </w:t>
            </w:r>
            <w:r>
              <w:rPr>
                <w:rFonts w:ascii="Arial" w:cs="Arial" w:hAnsi="Arial"/>
                <w:sz w:val="20"/>
                <w:szCs w:val="20"/>
                <w:lang w:val="id-ID"/>
              </w:rPr>
              <w:t>Variabel dependen adalah produktivitas kerja karyawan dan loyalitas pasien sebagai pelanggan.</w:t>
            </w:r>
            <w:r>
              <w:rPr>
                <w:rFonts w:ascii="Arial" w:cs="Arial" w:hAnsi="Arial"/>
                <w:sz w:val="20"/>
                <w:szCs w:val="20"/>
              </w:rPr>
              <w:t xml:space="preserve"> Pengumpulan data menggunakan data primer dengan kuesioner. Uji statistic yang digunakan adalah regresi </w:t>
            </w:r>
            <w:r>
              <w:rPr>
                <w:rFonts w:ascii="Arial" w:cs="Arial" w:hAnsi="Arial"/>
                <w:sz w:val="20"/>
                <w:szCs w:val="20"/>
                <w:lang w:val="id-ID"/>
              </w:rPr>
              <w:t xml:space="preserve">logstik </w:t>
            </w:r>
            <w:r>
              <w:rPr>
                <w:rFonts w:ascii="Arial" w:cs="Arial" w:hAnsi="Arial"/>
                <w:sz w:val="20"/>
                <w:szCs w:val="20"/>
              </w:rPr>
              <w:t xml:space="preserve">berganda. </w:t>
            </w:r>
          </w:p>
          <w:p>
            <w:pPr>
              <w:pStyle w:val="style179"/>
              <w:spacing w:lineRule="auto" w:line="240"/>
              <w:ind w:left="0" w:firstLine="426"/>
              <w:jc w:val="both"/>
              <w:rPr>
                <w:rFonts w:ascii="Arial" w:cs="Arial" w:hAnsi="Arial"/>
                <w:sz w:val="20"/>
                <w:szCs w:val="20"/>
                <w:lang w:val="id-ID"/>
              </w:rPr>
            </w:pPr>
            <w:r>
              <w:rPr>
                <w:rFonts w:ascii="Arial" w:cs="Arial" w:hAnsi="Arial"/>
                <w:sz w:val="20"/>
                <w:szCs w:val="20"/>
              </w:rPr>
              <w:t xml:space="preserve">Hasil penelitian didapatkan </w:t>
            </w:r>
            <w:r>
              <w:rPr>
                <w:rFonts w:ascii="Arial" w:cs="Arial" w:hAnsi="Arial"/>
                <w:sz w:val="20"/>
                <w:szCs w:val="20"/>
                <w:lang w:val="id-ID"/>
              </w:rPr>
              <w:t>Hasil statistik p value 0.000 &lt; 0</w:t>
            </w:r>
            <w:r>
              <w:rPr>
                <w:rFonts w:ascii="Arial" w:cs="Arial" w:hAnsi="Arial"/>
                <w:sz w:val="20"/>
                <w:szCs w:val="20"/>
                <w:lang w:val="id-ID"/>
              </w:rPr>
              <w:t>,05</w:t>
            </w:r>
            <w:r>
              <w:rPr>
                <w:rFonts w:ascii="Arial" w:cs="Arial" w:hAnsi="Arial"/>
                <w:sz w:val="20"/>
                <w:szCs w:val="20"/>
                <w:lang w:val="id-ID"/>
              </w:rPr>
              <w:t xml:space="preserve"> yang berarti bahwa </w:t>
            </w:r>
            <w:r>
              <w:rPr>
                <w:rFonts w:ascii="Arial" w:cs="Arial" w:hAnsi="Arial"/>
                <w:sz w:val="20"/>
                <w:szCs w:val="20"/>
                <w:lang w:val="en-ID"/>
              </w:rPr>
              <w:t xml:space="preserve">ada hubungan </w:t>
            </w:r>
            <w:r>
              <w:rPr>
                <w:rFonts w:ascii="Arial" w:cs="Arial" w:hAnsi="Arial"/>
                <w:sz w:val="20"/>
                <w:szCs w:val="20"/>
                <w:lang w:val="id-ID"/>
              </w:rPr>
              <w:t>kompetensi spiritual Komitmen Kerja terhadap produktivitas karyawan.</w:t>
            </w:r>
            <w:r>
              <w:rPr>
                <w:rFonts w:ascii="Arial" w:cs="Arial" w:hAnsi="Arial"/>
                <w:sz w:val="20"/>
                <w:szCs w:val="20"/>
              </w:rPr>
              <w:t xml:space="preserve"> </w:t>
            </w:r>
            <w:r>
              <w:rPr>
                <w:rFonts w:ascii="Arial" w:cs="Arial" w:hAnsi="Arial"/>
                <w:sz w:val="20"/>
                <w:szCs w:val="20"/>
                <w:lang w:val="id-ID"/>
              </w:rPr>
              <w:t>Produktivitas Kerja karyawan berpengaruh terhadap loyalitas</w:t>
            </w:r>
            <w:r>
              <w:rPr>
                <w:rFonts w:ascii="Arial" w:cs="Arial" w:hAnsi="Arial"/>
                <w:sz w:val="20"/>
                <w:szCs w:val="20"/>
              </w:rPr>
              <w:t xml:space="preserve"> pelanggan dan keyakinan diri</w:t>
            </w:r>
            <w:r>
              <w:rPr>
                <w:rFonts w:ascii="Arial" w:cs="Arial" w:hAnsi="Arial"/>
                <w:sz w:val="20"/>
                <w:szCs w:val="20"/>
                <w:lang w:val="id-ID"/>
              </w:rPr>
              <w:t xml:space="preserve"> karyawan. Keyakinan Diri karyawan berpengaruh terhadap Loyalitas Pelanggan.</w:t>
            </w:r>
            <w:r>
              <w:rPr>
                <w:rFonts w:ascii="Arial" w:cs="Arial" w:hAnsi="Arial"/>
                <w:sz w:val="20"/>
                <w:szCs w:val="20"/>
              </w:rPr>
              <w:t xml:space="preserve"> </w:t>
            </w:r>
            <w:r>
              <w:rPr>
                <w:rFonts w:ascii="Arial" w:cs="Arial" w:hAnsi="Arial"/>
                <w:sz w:val="20"/>
                <w:szCs w:val="20"/>
                <w:lang w:val="id-ID"/>
              </w:rPr>
              <w:t>kompetensi spiritual karyawan berhubungan terhadap komitmen kerja.</w:t>
            </w:r>
          </w:p>
          <w:p>
            <w:pPr>
              <w:pStyle w:val="style179"/>
              <w:spacing w:lineRule="auto" w:line="240"/>
              <w:ind w:left="0" w:firstLine="426"/>
              <w:jc w:val="both"/>
              <w:rPr>
                <w:rFonts w:ascii="Arial" w:cs="Arial" w:hAnsi="Arial"/>
                <w:sz w:val="20"/>
                <w:szCs w:val="20"/>
                <w:lang w:val="id-ID"/>
              </w:rPr>
            </w:pPr>
            <w:r>
              <w:rPr>
                <w:rFonts w:ascii="Arial" w:cs="Arial" w:hAnsi="Arial"/>
                <w:sz w:val="20"/>
                <w:szCs w:val="20"/>
              </w:rPr>
              <w:t xml:space="preserve">Bagi RSU ANNA Medika </w:t>
            </w:r>
            <w:r>
              <w:rPr>
                <w:rFonts w:ascii="Arial" w:cs="Arial" w:hAnsi="Arial"/>
                <w:sz w:val="20"/>
                <w:szCs w:val="20"/>
                <w:lang w:val="id-ID"/>
              </w:rPr>
              <w:t>Meningkatkan produktivitas karyawan melalui peningkatan kreativitas</w:t>
            </w:r>
            <w:r>
              <w:rPr>
                <w:rFonts w:ascii="Arial" w:cs="Arial" w:hAnsi="Arial"/>
                <w:sz w:val="20"/>
                <w:szCs w:val="20"/>
              </w:rPr>
              <w:t xml:space="preserve">, </w:t>
            </w:r>
            <w:r>
              <w:rPr>
                <w:rFonts w:ascii="Arial" w:cs="Arial" w:hAnsi="Arial"/>
                <w:sz w:val="20"/>
                <w:szCs w:val="20"/>
                <w:lang w:val="id-ID"/>
              </w:rPr>
              <w:t>dan meningkatkan manajemen mutu melalui peningkatan pengendalian</w:t>
            </w:r>
          </w:p>
          <w:p>
            <w:pPr>
              <w:pStyle w:val="style4102"/>
              <w:ind w:right="-108"/>
              <w:jc w:val="both"/>
              <w:rPr>
                <w:rFonts w:ascii="Arial" w:cs="Arial" w:hAnsi="Arial"/>
                <w:sz w:val="20"/>
                <w:szCs w:val="20"/>
              </w:rPr>
            </w:pPr>
          </w:p>
        </w:tc>
      </w:tr>
      <w:tr>
        <w:tblPrEx/>
        <w:trPr>
          <w:trHeight w:val="352"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lang w:val="id-ID"/>
              </w:rPr>
            </w:pPr>
            <w:r>
              <w:rPr>
                <w:rFonts w:ascii="Arial" w:cs="Arial" w:hAnsi="Arial"/>
                <w:smallCaps/>
                <w:sz w:val="20"/>
                <w:szCs w:val="20"/>
                <w:lang w:val="id-ID"/>
              </w:rPr>
              <w:t>Keyword</w:t>
            </w:r>
            <w:r>
              <w:rPr>
                <w:rFonts w:ascii="Arial" w:cs="Arial" w:hAnsi="Arial"/>
                <w:smallCaps/>
                <w:sz w:val="20"/>
                <w:szCs w:val="20"/>
                <w:lang w:val="id-ID"/>
              </w:rPr>
              <w:t>s</w:t>
            </w:r>
          </w:p>
        </w:tc>
        <w:tc>
          <w:tcPr>
            <w:tcW w:w="379" w:type="dxa"/>
            <w:vMerge w:val="continue"/>
            <w:tcBorders/>
          </w:tcPr>
          <w:p>
            <w:pPr>
              <w:pStyle w:val="style0"/>
              <w:spacing w:after="120"/>
              <w:rPr>
                <w:rFonts w:ascii="Arial" w:cs="Arial" w:hAnsi="Arial"/>
                <w:sz w:val="20"/>
                <w:szCs w:val="20"/>
              </w:rPr>
            </w:pPr>
          </w:p>
        </w:tc>
        <w:tc>
          <w:tcPr>
            <w:tcW w:w="5294" w:type="dxa"/>
            <w:vMerge w:val="continue"/>
            <w:tcBorders/>
          </w:tcPr>
          <w:p>
            <w:pPr>
              <w:pStyle w:val="style0"/>
              <w:spacing w:after="120"/>
              <w:rPr>
                <w:rFonts w:ascii="Arial" w:cs="Arial" w:hAnsi="Arial"/>
                <w:sz w:val="20"/>
                <w:szCs w:val="20"/>
              </w:rPr>
            </w:pPr>
          </w:p>
        </w:tc>
      </w:tr>
      <w:tr>
        <w:tblPrEx/>
        <w:trPr>
          <w:trHeight w:val="281" w:hRule="atLeast"/>
        </w:trPr>
        <w:tc>
          <w:tcPr>
            <w:tcW w:w="3863" w:type="dxa"/>
            <w:tcBorders>
              <w:top w:val="single" w:sz="8" w:space="0" w:color="auto"/>
            </w:tcBorders>
          </w:tcPr>
          <w:p>
            <w:pPr>
              <w:pStyle w:val="style0"/>
              <w:spacing w:before="120" w:after="120"/>
              <w:jc w:val="left"/>
              <w:rPr>
                <w:rFonts w:ascii="Arial" w:cs="Arial" w:hAnsi="Arial"/>
                <w:sz w:val="20"/>
                <w:szCs w:val="20"/>
              </w:rPr>
            </w:pPr>
            <w:r>
              <w:rPr>
                <w:rFonts w:ascii="Arial" w:cs="Arial" w:hAnsi="Arial"/>
                <w:sz w:val="20"/>
                <w:szCs w:val="20"/>
              </w:rPr>
              <w:t xml:space="preserve">Produktifitas, </w:t>
            </w:r>
            <w:r>
              <w:rPr>
                <w:rFonts w:ascii="Arial" w:cs="Arial" w:hAnsi="Arial"/>
                <w:sz w:val="20"/>
                <w:szCs w:val="20"/>
              </w:rPr>
              <w:t>loyalitas, pelanggan, spiritual</w:t>
            </w:r>
          </w:p>
        </w:tc>
        <w:tc>
          <w:tcPr>
            <w:tcW w:w="379" w:type="dxa"/>
            <w:vMerge w:val="continue"/>
            <w:tcBorders/>
          </w:tcPr>
          <w:p>
            <w:pPr>
              <w:pStyle w:val="style0"/>
              <w:rPr>
                <w:rFonts w:ascii="Arial" w:cs="Arial" w:hAnsi="Arial"/>
                <w:sz w:val="20"/>
                <w:szCs w:val="20"/>
              </w:rPr>
            </w:pPr>
          </w:p>
        </w:tc>
        <w:tc>
          <w:tcPr>
            <w:tcW w:w="5294" w:type="dxa"/>
            <w:vMerge w:val="continue"/>
            <w:tcBorders/>
          </w:tcPr>
          <w:p>
            <w:pPr>
              <w:pStyle w:val="style0"/>
              <w:rPr>
                <w:rFonts w:ascii="Arial" w:cs="Arial" w:hAnsi="Arial"/>
                <w:sz w:val="20"/>
                <w:szCs w:val="20"/>
              </w:rPr>
            </w:pPr>
          </w:p>
        </w:tc>
      </w:tr>
      <w:tr>
        <w:tblPrEx/>
        <w:trPr>
          <w:trHeight w:val="281" w:hRule="atLeast"/>
        </w:trPr>
        <w:tc>
          <w:tcPr>
            <w:tcW w:w="3863" w:type="dxa"/>
            <w:tcBorders>
              <w:bottom w:val="single" w:sz="8" w:space="0" w:color="auto"/>
            </w:tcBorders>
            <w:shd w:val="clear" w:color="auto" w:fill="f2f2f2"/>
          </w:tcPr>
          <w:p>
            <w:pPr>
              <w:pStyle w:val="style0"/>
              <w:spacing w:before="60" w:after="60"/>
              <w:rPr>
                <w:rFonts w:ascii="Arial" w:cs="Arial" w:hAnsi="Arial"/>
                <w:smallCaps/>
                <w:sz w:val="20"/>
                <w:szCs w:val="20"/>
              </w:rPr>
            </w:pPr>
            <w:r>
              <w:rPr>
                <w:rFonts w:ascii="Arial" w:cs="Arial" w:hAnsi="Arial"/>
                <w:smallCaps/>
                <w:sz w:val="20"/>
                <w:szCs w:val="20"/>
              </w:rPr>
              <w:t>Correspondence</w:t>
            </w:r>
          </w:p>
        </w:tc>
        <w:tc>
          <w:tcPr>
            <w:tcW w:w="379" w:type="dxa"/>
            <w:vMerge w:val="continue"/>
            <w:tcBorders/>
          </w:tcPr>
          <w:p>
            <w:pPr>
              <w:pStyle w:val="style0"/>
              <w:rPr>
                <w:rFonts w:ascii="Arial" w:cs="Arial" w:hAnsi="Arial"/>
                <w:sz w:val="20"/>
                <w:szCs w:val="20"/>
              </w:rPr>
            </w:pPr>
          </w:p>
        </w:tc>
        <w:tc>
          <w:tcPr>
            <w:tcW w:w="5294" w:type="dxa"/>
            <w:vMerge w:val="continue"/>
            <w:tcBorders/>
          </w:tcPr>
          <w:p>
            <w:pPr>
              <w:pStyle w:val="style0"/>
              <w:rPr>
                <w:rFonts w:ascii="Arial" w:cs="Arial" w:hAnsi="Arial"/>
                <w:sz w:val="20"/>
                <w:szCs w:val="20"/>
              </w:rPr>
            </w:pPr>
          </w:p>
        </w:tc>
      </w:tr>
      <w:tr>
        <w:tblPrEx/>
        <w:trPr>
          <w:trHeight w:val="281" w:hRule="atLeast"/>
        </w:trPr>
        <w:tc>
          <w:tcPr>
            <w:tcW w:w="3863" w:type="dxa"/>
            <w:tcBorders>
              <w:top w:val="single" w:sz="8" w:space="0" w:color="auto"/>
              <w:bottom w:val="single" w:sz="8" w:space="0" w:color="auto"/>
            </w:tcBorders>
          </w:tcPr>
          <w:p>
            <w:pPr>
              <w:pStyle w:val="style0"/>
              <w:spacing w:before="120" w:lineRule="auto" w:line="360"/>
              <w:rPr>
                <w:rFonts w:ascii="Arial" w:cs="Arial" w:hAnsi="Arial"/>
                <w:sz w:val="20"/>
                <w:szCs w:val="20"/>
                <w:lang w:val="id-ID"/>
              </w:rPr>
            </w:pPr>
            <w:r>
              <w:rPr>
                <w:rFonts w:ascii="Arial" w:cs="Arial" w:hAnsi="Arial"/>
                <w:sz w:val="20"/>
                <w:szCs w:val="20"/>
                <w:lang w:val="id-ID"/>
              </w:rPr>
              <w:t>Phone</w:t>
            </w:r>
            <w:r>
              <w:rPr>
                <w:rFonts w:ascii="Arial" w:cs="Arial" w:hAnsi="Arial"/>
                <w:sz w:val="20"/>
                <w:szCs w:val="20"/>
              </w:rPr>
              <w:t xml:space="preserve">: </w:t>
            </w:r>
            <w:r>
              <w:rPr>
                <w:rFonts w:ascii="Arial" w:cs="Arial" w:hAnsi="Arial"/>
                <w:sz w:val="20"/>
                <w:szCs w:val="20"/>
                <w:lang w:val="id-ID"/>
              </w:rPr>
              <w:t>081314333753</w:t>
            </w:r>
          </w:p>
          <w:p>
            <w:pPr>
              <w:pStyle w:val="style0"/>
              <w:spacing w:lineRule="auto" w:line="360"/>
              <w:rPr>
                <w:rFonts w:ascii="Arial" w:cs="Arial" w:hAnsi="Arial"/>
                <w:sz w:val="20"/>
                <w:szCs w:val="20"/>
              </w:rPr>
            </w:pPr>
            <w:r>
              <w:rPr>
                <w:rFonts w:ascii="Arial" w:cs="Arial" w:hAnsi="Arial"/>
                <w:sz w:val="20"/>
                <w:szCs w:val="20"/>
              </w:rPr>
              <w:t xml:space="preserve">E-mail: </w:t>
            </w:r>
            <w:r>
              <w:rPr>
                <w:rFonts w:ascii="Arial" w:cs="Arial" w:hAnsi="Arial"/>
                <w:sz w:val="20"/>
                <w:szCs w:val="20"/>
              </w:rPr>
              <w:t>heidy_akhadi@esq165.co.id</w:t>
            </w:r>
          </w:p>
        </w:tc>
        <w:tc>
          <w:tcPr>
            <w:tcW w:w="379" w:type="dxa"/>
            <w:vMerge w:val="continue"/>
            <w:tcBorders/>
          </w:tcPr>
          <w:p>
            <w:pPr>
              <w:pStyle w:val="style0"/>
              <w:rPr>
                <w:rFonts w:ascii="Arial" w:cs="Arial" w:hAnsi="Arial"/>
                <w:sz w:val="20"/>
                <w:szCs w:val="20"/>
              </w:rPr>
            </w:pPr>
          </w:p>
        </w:tc>
        <w:tc>
          <w:tcPr>
            <w:tcW w:w="5294" w:type="dxa"/>
            <w:vMerge w:val="continue"/>
            <w:tcBorders>
              <w:bottom w:val="single" w:sz="8" w:space="0" w:color="auto"/>
            </w:tcBorders>
          </w:tcPr>
          <w:p>
            <w:pPr>
              <w:pStyle w:val="style0"/>
              <w:rPr>
                <w:rFonts w:ascii="Arial" w:cs="Arial" w:hAnsi="Arial"/>
                <w:sz w:val="20"/>
                <w:szCs w:val="20"/>
              </w:rPr>
            </w:pPr>
          </w:p>
        </w:tc>
      </w:tr>
    </w:tbl>
    <w:p>
      <w:pPr>
        <w:pStyle w:val="style0"/>
        <w:rPr>
          <w:rFonts w:ascii="Arial" w:cs="Arial" w:hAnsi="Arial"/>
          <w:sz w:val="24"/>
        </w:rPr>
      </w:pPr>
    </w:p>
    <w:p>
      <w:pPr>
        <w:pStyle w:val="style1"/>
        <w:keepLines w:val="false"/>
        <w:numPr>
          <w:ilvl w:val="0"/>
          <w:numId w:val="0"/>
        </w:numPr>
        <w:autoSpaceDE w:val="false"/>
        <w:autoSpaceDN w:val="false"/>
        <w:spacing w:before="0" w:after="120" w:lineRule="auto" w:line="240"/>
        <w:rPr>
          <w:rFonts w:ascii="Arial" w:cs="Arial" w:hAnsi="Arial"/>
          <w:sz w:val="24"/>
          <w:szCs w:val="24"/>
        </w:rPr>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pgMar w:top="1560" w:right="1440" w:bottom="1440" w:left="1440" w:header="708" w:footer="708" w:gutter="0"/>
          <w:cols w:space="282"/>
          <w:docGrid w:linePitch="360"/>
        </w:sect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 xml:space="preserve">INTRODUCTION </w:t>
      </w:r>
    </w:p>
    <w:p>
      <w:pPr>
        <w:pStyle w:val="style0"/>
        <w:ind w:firstLine="284"/>
        <w:rPr>
          <w:rFonts w:ascii="Arial" w:cs="Arial" w:hAnsi="Arial"/>
          <w:sz w:val="24"/>
          <w:lang w:val="id-ID"/>
        </w:rPr>
      </w:pPr>
      <w:r>
        <w:rPr>
          <w:rFonts w:ascii="Arial" w:cs="Arial" w:hAnsi="Arial"/>
          <w:sz w:val="24"/>
        </w:rPr>
        <w:t xml:space="preserve">Rumah Sakit adalah bagian integral dari organisasi sosial dan kesehatan dengan fungsi menyediakan pelayanan paripurna. Rumah Sakit tidak sekedar menjalankan pelayanan kuratif dan rehabilitatif namun juga menjalankan pelayanan preventif dan promotif (WHO, 2017). </w:t>
      </w:r>
      <w:r>
        <w:rPr>
          <w:rFonts w:ascii="Arial" w:cs="Arial" w:hAnsi="Arial"/>
          <w:sz w:val="24"/>
          <w:lang w:val="id-ID"/>
        </w:rPr>
        <w:t>Rumah sakit yang memiliki sistem pengorganisasian yang baik diharapkan mampu membangun loyalitas dari pengguna jasa (pelanggan) rumah sakit.</w:t>
      </w:r>
    </w:p>
    <w:p>
      <w:pPr>
        <w:pStyle w:val="style0"/>
        <w:ind w:firstLine="720"/>
        <w:rPr>
          <w:rFonts w:ascii="Arial" w:cs="Arial" w:hAnsi="Arial"/>
          <w:sz w:val="24"/>
          <w:lang w:val="id-ID"/>
        </w:rPr>
      </w:pPr>
      <w:r>
        <w:rPr>
          <w:rFonts w:ascii="Arial" w:cs="Arial" w:hAnsi="Arial"/>
          <w:sz w:val="24"/>
        </w:rPr>
        <w:t xml:space="preserve">Loyalitas </w:t>
      </w:r>
      <w:r>
        <w:rPr>
          <w:rFonts w:ascii="Arial" w:cs="Arial" w:hAnsi="Arial"/>
          <w:sz w:val="24"/>
        </w:rPr>
        <w:t xml:space="preserve">pelanggan </w:t>
      </w:r>
      <w:r>
        <w:rPr>
          <w:rFonts w:ascii="Arial" w:cs="Arial" w:hAnsi="Arial"/>
          <w:sz w:val="24"/>
          <w:lang w:val="id-ID"/>
        </w:rPr>
        <w:t xml:space="preserve"> </w:t>
      </w:r>
      <w:r>
        <w:rPr>
          <w:rFonts w:ascii="Arial" w:cs="Arial" w:hAnsi="Arial"/>
          <w:sz w:val="24"/>
        </w:rPr>
        <w:t>merupakan</w:t>
      </w:r>
      <w:r>
        <w:rPr>
          <w:rFonts w:ascii="Arial" w:cs="Arial" w:hAnsi="Arial"/>
          <w:sz w:val="24"/>
        </w:rPr>
        <w:t xml:space="preserve"> faktor penting dalam kelangsungan hidup bisnis dan pengembangan lingkungan yang kompetitif (Bilika et al., 2016). Pada dasarnya kesetiaan pelanggan sangat dibutuhkan oleh perusahaan untuk meningkatkan kualitas pelayanan.</w:t>
      </w:r>
      <w:r>
        <w:rPr>
          <w:rFonts w:ascii="Arial" w:cs="Arial" w:hAnsi="Arial"/>
          <w:sz w:val="24"/>
          <w:lang w:val="id-ID"/>
        </w:rPr>
        <w:t xml:space="preserve"> Loyalitas pelanggan sangat mempengaruhi keberlangsungan dari Rumah Sakit umum Anna Medika Madura (RSU AMM). Data pendahuluan yang dengan melihat </w:t>
      </w:r>
      <w:r>
        <w:rPr>
          <w:rFonts w:ascii="Arial" w:cs="Arial" w:hAnsi="Arial"/>
          <w:i/>
          <w:sz w:val="24"/>
          <w:lang w:val="id-ID"/>
        </w:rPr>
        <w:t>Bed Occupation Ratio</w:t>
      </w:r>
      <w:r>
        <w:rPr>
          <w:rFonts w:ascii="Arial" w:cs="Arial" w:hAnsi="Arial"/>
          <w:sz w:val="24"/>
          <w:lang w:val="id-ID"/>
        </w:rPr>
        <w:t xml:space="preserve"> (BOR) </w:t>
      </w:r>
      <w:r>
        <w:rPr>
          <w:rFonts w:ascii="Arial" w:cs="Arial" w:hAnsi="Arial"/>
          <w:sz w:val="24"/>
        </w:rPr>
        <w:t>merupakan angka yang menunjukkan persentase penggunaan tempat tidur (TT) di unit rawat inap (bangsal).</w:t>
      </w:r>
      <w:r>
        <w:rPr>
          <w:rFonts w:ascii="Arial" w:cs="Arial" w:hAnsi="Arial"/>
          <w:sz w:val="24"/>
          <w:lang w:val="id-ID"/>
        </w:rPr>
        <w:t xml:space="preserve"> </w:t>
      </w:r>
      <w:r>
        <w:rPr>
          <w:rFonts w:ascii="Arial" w:cs="Arial" w:hAnsi="Arial"/>
          <w:sz w:val="24"/>
        </w:rPr>
        <w:t>Semakin tinggi nilai BOR berarti semakin tinggi pula penggunaan TT yang ada untuk perawatan pasien. </w:t>
      </w:r>
      <w:r>
        <w:rPr>
          <w:rFonts w:ascii="Arial" w:cs="Arial" w:hAnsi="Arial"/>
          <w:sz w:val="24"/>
          <w:lang w:val="id-ID"/>
        </w:rPr>
        <w:t>Kenyataan pada rumah sakit AMM BOR dalam satu bulan belum mencapai 60%. Hal ini menggambarkan loyalitas pelanggan rumah sakit masih belum tinggi. Loyalitas pelanggan sangat sensitif untuk terjadi persaingan sehingga perlu dilakukan kajian untuk peningkatan.</w:t>
      </w:r>
    </w:p>
    <w:p>
      <w:pPr>
        <w:pStyle w:val="style0"/>
        <w:rPr>
          <w:rFonts w:ascii="Arial" w:cs="Arial" w:hAnsi="Arial"/>
          <w:sz w:val="24"/>
          <w:shd w:val="clear" w:color="auto" w:fill="ffffff"/>
          <w:lang w:val="id-ID"/>
        </w:rPr>
      </w:pPr>
      <w:r>
        <w:rPr>
          <w:rFonts w:ascii="Arial" w:cs="Arial" w:hAnsi="Arial"/>
          <w:sz w:val="24"/>
          <w:lang w:val="id-ID"/>
        </w:rPr>
        <w:t xml:space="preserve">Loyalitas pelanggan merupakan gambaran keberhasilan rumah sakit membangun belief pasien terhadap kualitas jasa RSU AMM tidak lepas dari keberadaan kualitas sumber daya manusia yang menguntungkan </w:t>
      </w:r>
      <w:r>
        <w:rPr>
          <w:rFonts w:ascii="Arial" w:cs="Arial" w:hAnsi="Arial"/>
          <w:sz w:val="24"/>
          <w:lang w:val="id-ID"/>
        </w:rPr>
        <w:t>organisasi. Salah satu k</w:t>
      </w:r>
      <w:r>
        <w:rPr>
          <w:rFonts w:ascii="Arial" w:cs="Arial" w:hAnsi="Arial"/>
          <w:sz w:val="24"/>
        </w:rPr>
        <w:t>ontribusi karyawan dalam perusahaan akan membantu meningkatkan kuantitas dan kualitas dalam  organisasi (Lestari, 2015)</w:t>
      </w:r>
      <w:r>
        <w:rPr>
          <w:rFonts w:ascii="Arial" w:cs="Arial" w:hAnsi="Arial"/>
          <w:sz w:val="24"/>
          <w:lang w:val="id-ID"/>
        </w:rPr>
        <w:t xml:space="preserve"> yaitu produktivitas. A</w:t>
      </w:r>
      <w:r>
        <w:rPr>
          <w:rFonts w:ascii="Arial" w:cs="Arial" w:hAnsi="Arial"/>
          <w:sz w:val="24"/>
        </w:rPr>
        <w:t>danya produktivitas kerja diharapkan pekerjaan akan terlaksana secara efisien dan efektif</w:t>
      </w:r>
      <w:r>
        <w:rPr>
          <w:rFonts w:ascii="Arial" w:cs="Arial" w:hAnsi="Arial"/>
          <w:sz w:val="24"/>
          <w:lang w:val="id-ID"/>
        </w:rPr>
        <w:t xml:space="preserve"> (Edi Sutrisno, 2011). Dampak p</w:t>
      </w:r>
      <w:r>
        <w:rPr>
          <w:rFonts w:ascii="Arial" w:cs="Arial" w:hAnsi="Arial"/>
          <w:sz w:val="24"/>
        </w:rPr>
        <w:t xml:space="preserve">egawai yang produktif akan memiliki semangat untuk melakukan peningkatan dan perbaikan </w:t>
      </w:r>
      <w:r>
        <w:rPr>
          <w:rFonts w:ascii="Arial" w:cs="Arial" w:hAnsi="Arial"/>
          <w:sz w:val="24"/>
          <w:lang w:val="id-ID"/>
        </w:rPr>
        <w:t>dari kualitas pelayanan kepada pasien</w:t>
      </w:r>
      <w:r>
        <w:rPr>
          <w:rFonts w:ascii="Arial" w:cs="Arial" w:hAnsi="Arial"/>
          <w:sz w:val="24"/>
        </w:rPr>
        <w:t xml:space="preserve"> </w:t>
      </w:r>
      <w:r>
        <w:rPr>
          <w:rFonts w:ascii="Arial" w:cs="Arial" w:hAnsi="Arial"/>
          <w:sz w:val="24"/>
          <w:lang w:val="id-ID"/>
        </w:rPr>
        <w:t xml:space="preserve">adalah terbangunnya loyalitas pelanggan. </w:t>
      </w:r>
    </w:p>
    <w:p>
      <w:pPr>
        <w:pStyle w:val="style0"/>
        <w:ind w:firstLine="284"/>
        <w:rPr>
          <w:rFonts w:ascii="Arial" w:cs="Arial" w:hAnsi="Arial"/>
          <w:sz w:val="24"/>
        </w:rPr>
      </w:pPr>
      <w:r>
        <w:rPr>
          <w:rFonts w:ascii="Arial" w:cs="Arial" w:hAnsi="Arial"/>
          <w:sz w:val="24"/>
          <w:shd w:val="clear" w:color="auto" w:fill="ffffff"/>
          <w:lang w:val="id-ID"/>
        </w:rPr>
        <w:t xml:space="preserve">Selain komitmen karyawan yang perlu dikaji untuk mengetahui faktor yang berperan dalam produktivitas karyawan adalah kompetensi spiritual. </w:t>
      </w:r>
      <w:r>
        <w:rPr>
          <w:rFonts w:ascii="Arial" w:cs="Arial" w:hAnsi="Arial"/>
          <w:sz w:val="24"/>
          <w:lang w:val="id-ID"/>
        </w:rPr>
        <w:t>K</w:t>
      </w:r>
      <w:r>
        <w:rPr>
          <w:rFonts w:ascii="Arial" w:cs="Arial" w:hAnsi="Arial"/>
          <w:sz w:val="24"/>
        </w:rPr>
        <w:t>ompetensi spiritual ialah kecakapan seseorang terkait kemampuan kognitif, afektif, dan psikomotornya dalam memaknai kehidupan</w:t>
      </w:r>
      <w:r>
        <w:rPr>
          <w:rFonts w:ascii="Arial" w:cs="Arial" w:hAnsi="Arial"/>
          <w:sz w:val="24"/>
          <w:lang w:val="id-ID"/>
        </w:rPr>
        <w:t xml:space="preserve"> (Novitasari,Y, 2017)</w:t>
      </w:r>
      <w:r>
        <w:rPr>
          <w:rFonts w:ascii="Arial" w:cs="Arial" w:hAnsi="Arial"/>
          <w:sz w:val="24"/>
        </w:rPr>
        <w:t>.</w:t>
      </w:r>
      <w:r>
        <w:rPr>
          <w:rFonts w:ascii="Arial" w:cs="Arial" w:hAnsi="Arial"/>
          <w:sz w:val="24"/>
          <w:lang w:val="id-ID"/>
        </w:rPr>
        <w:t xml:space="preserve"> </w:t>
      </w:r>
      <w:r>
        <w:rPr>
          <w:rFonts w:ascii="Arial" w:cs="Arial" w:hAnsi="Arial"/>
          <w:sz w:val="24"/>
        </w:rPr>
        <w:t xml:space="preserve">Sampai saat ini </w:t>
      </w:r>
      <w:r>
        <w:rPr>
          <w:rFonts w:ascii="Arial" w:cs="Arial" w:hAnsi="Arial"/>
          <w:sz w:val="24"/>
          <w:lang w:val="id-ID"/>
        </w:rPr>
        <w:t>belum ada penelitian tentang kompetensi spiritual terhadap produktivitas.</w:t>
      </w:r>
    </w:p>
    <w:p>
      <w:pPr>
        <w:pStyle w:val="style0"/>
        <w:spacing w:lineRule="auto" w:line="240"/>
        <w:rPr>
          <w:rFonts w:ascii="Arial" w:cs="Arial" w:hAnsi="Arial"/>
          <w:sz w:val="24"/>
        </w:rPr>
      </w:pPr>
    </w:p>
    <w:p>
      <w:pPr>
        <w:pStyle w:val="style1"/>
        <w:keepLines w:val="false"/>
        <w:numPr>
          <w:ilvl w:val="0"/>
          <w:numId w:val="8"/>
        </w:numPr>
        <w:autoSpaceDE w:val="false"/>
        <w:autoSpaceDN w:val="false"/>
        <w:spacing w:before="0" w:after="120" w:lineRule="auto" w:line="240"/>
        <w:ind w:left="284" w:hanging="284"/>
        <w:rPr>
          <w:rFonts w:ascii="Arial" w:cs="Arial" w:hAnsi="Arial"/>
          <w:sz w:val="24"/>
          <w:szCs w:val="24"/>
        </w:rPr>
      </w:pPr>
      <w:r>
        <w:rPr>
          <w:rFonts w:ascii="Arial" w:cs="Arial" w:hAnsi="Arial"/>
          <w:sz w:val="24"/>
          <w:szCs w:val="24"/>
        </w:rPr>
        <w:t>METHODS</w:t>
      </w:r>
    </w:p>
    <w:p>
      <w:pPr>
        <w:pStyle w:val="style0"/>
        <w:ind w:firstLine="284"/>
        <w:rPr>
          <w:rFonts w:ascii="Arial" w:cs="Arial" w:hAnsi="Arial"/>
          <w:sz w:val="24"/>
        </w:rPr>
      </w:pPr>
      <w:r>
        <w:rPr>
          <w:rFonts w:ascii="Arial" w:cs="Arial" w:hAnsi="Arial"/>
          <w:sz w:val="24"/>
        </w:rPr>
        <w:t xml:space="preserve">Rancangan penelitian menggunakan </w:t>
      </w:r>
      <w:r>
        <w:rPr>
          <w:rFonts w:ascii="Arial" w:cs="Arial" w:hAnsi="Arial"/>
          <w:i/>
          <w:sz w:val="24"/>
        </w:rPr>
        <w:t>cross sectional,</w:t>
      </w:r>
      <w:r>
        <w:rPr>
          <w:rFonts w:ascii="Arial" w:cs="Arial" w:hAnsi="Arial"/>
          <w:sz w:val="24"/>
        </w:rPr>
        <w:t xml:space="preserve"> Populasi dalam penelitian ini adalah Pasien Rawat Inap yang dirawat di Rumah Sakit Umum</w:t>
      </w:r>
      <w:r>
        <w:rPr>
          <w:rFonts w:ascii="Arial" w:cs="Arial" w:hAnsi="Arial"/>
          <w:sz w:val="24"/>
          <w:lang w:val="id-ID"/>
        </w:rPr>
        <w:t xml:space="preserve"> Anna Medika Madura yang </w:t>
      </w:r>
      <w:r>
        <w:rPr>
          <w:rFonts w:ascii="Arial" w:cs="Arial" w:hAnsi="Arial"/>
          <w:sz w:val="24"/>
        </w:rPr>
        <w:t xml:space="preserve">dirawat </w:t>
      </w:r>
      <w:r>
        <w:rPr>
          <w:rFonts w:ascii="Arial" w:cs="Arial" w:hAnsi="Arial"/>
          <w:sz w:val="24"/>
          <w:lang w:val="id-ID"/>
        </w:rPr>
        <w:t xml:space="preserve">inap </w:t>
      </w:r>
      <w:r>
        <w:rPr>
          <w:rFonts w:ascii="Arial" w:cs="Arial" w:hAnsi="Arial"/>
          <w:sz w:val="24"/>
        </w:rPr>
        <w:t xml:space="preserve">pada bulan </w:t>
      </w:r>
      <w:r>
        <w:rPr>
          <w:rFonts w:ascii="Arial" w:cs="Arial" w:hAnsi="Arial"/>
          <w:sz w:val="24"/>
          <w:lang w:val="id-ID"/>
        </w:rPr>
        <w:t xml:space="preserve">Juli </w:t>
      </w:r>
      <w:r>
        <w:rPr>
          <w:rFonts w:ascii="Arial" w:cs="Arial" w:hAnsi="Arial"/>
          <w:sz w:val="24"/>
        </w:rPr>
        <w:t>201</w:t>
      </w:r>
      <w:r>
        <w:rPr>
          <w:rFonts w:ascii="Arial" w:cs="Arial" w:hAnsi="Arial"/>
          <w:sz w:val="24"/>
          <w:lang w:val="id-ID"/>
        </w:rPr>
        <w:t xml:space="preserve">9 dengan jumlah pasien perminggu adalah rata-rata </w:t>
      </w:r>
      <w:r>
        <w:rPr>
          <w:rFonts w:ascii="Arial" w:cs="Arial" w:hAnsi="Arial"/>
          <w:sz w:val="24"/>
        </w:rPr>
        <w:t xml:space="preserve">sebesar </w:t>
      </w:r>
      <w:r>
        <w:rPr>
          <w:rFonts w:ascii="Arial" w:cs="Arial" w:hAnsi="Arial"/>
          <w:sz w:val="24"/>
          <w:lang w:val="id-ID"/>
        </w:rPr>
        <w:t>17</w:t>
      </w:r>
      <w:r>
        <w:rPr>
          <w:rFonts w:ascii="Arial" w:cs="Arial" w:hAnsi="Arial"/>
          <w:sz w:val="24"/>
        </w:rPr>
        <w:t xml:space="preserve">8 orang. </w:t>
      </w:r>
      <w:r>
        <w:rPr>
          <w:rFonts w:ascii="Arial" w:cs="Arial" w:hAnsi="Arial"/>
          <w:sz w:val="24"/>
        </w:rPr>
        <w:t>berdasarkan</w:t>
      </w:r>
      <w:r>
        <w:rPr>
          <w:rFonts w:ascii="Arial" w:cs="Arial" w:hAnsi="Arial"/>
          <w:sz w:val="24"/>
        </w:rPr>
        <w:t xml:space="preserve"> hitungan diperoleh sampel sebesar </w:t>
      </w:r>
      <w:r>
        <w:rPr>
          <w:rFonts w:ascii="Arial" w:cs="Arial" w:hAnsi="Arial"/>
          <w:sz w:val="24"/>
          <w:lang w:val="id-ID"/>
        </w:rPr>
        <w:t>175</w:t>
      </w:r>
      <w:r>
        <w:rPr>
          <w:rFonts w:ascii="Arial" w:cs="Arial" w:hAnsi="Arial"/>
          <w:sz w:val="24"/>
        </w:rPr>
        <w:t xml:space="preserve"> orang. Teknik pemilihan sampel pada penelitian ini adalah “</w:t>
      </w:r>
      <w:r>
        <w:rPr>
          <w:rFonts w:ascii="Arial" w:cs="Arial" w:hAnsi="Arial"/>
          <w:i/>
          <w:sz w:val="24"/>
        </w:rPr>
        <w:t>purposive sampling</w:t>
      </w:r>
      <w:r>
        <w:rPr>
          <w:rFonts w:ascii="Arial" w:cs="Arial" w:hAnsi="Arial"/>
          <w:sz w:val="24"/>
        </w:rPr>
        <w:t xml:space="preserve">”. </w:t>
      </w:r>
      <w:r>
        <w:rPr>
          <w:rFonts w:ascii="Arial" w:cs="Arial" w:hAnsi="Arial"/>
          <w:sz w:val="24"/>
          <w:lang w:val="id-ID"/>
        </w:rPr>
        <w:t>Variabel independen penelitian ini adalah kompetensi spiritual dan komitmen kerja karyawan.</w:t>
      </w:r>
      <w:r>
        <w:rPr>
          <w:rFonts w:ascii="Arial" w:cs="Arial" w:hAnsi="Arial"/>
          <w:sz w:val="24"/>
        </w:rPr>
        <w:t xml:space="preserve"> </w:t>
      </w:r>
      <w:r>
        <w:rPr>
          <w:rFonts w:ascii="Arial" w:cs="Arial" w:hAnsi="Arial"/>
          <w:sz w:val="24"/>
          <w:lang w:val="id-ID"/>
        </w:rPr>
        <w:t>Variabel dependen penelitian ini adalah produktivitas kerja karyawan dan loyalitas pasien sebagai pelanggan.</w:t>
      </w:r>
      <w:r>
        <w:rPr>
          <w:rFonts w:ascii="Arial" w:cs="Arial" w:hAnsi="Arial"/>
          <w:sz w:val="24"/>
          <w:lang w:val="sv-SE"/>
        </w:rPr>
        <w:t xml:space="preserve"> Penelitian ini dilaksanakan di </w:t>
      </w:r>
      <w:r>
        <w:rPr>
          <w:rFonts w:ascii="Arial" w:cs="Arial" w:hAnsi="Arial"/>
          <w:sz w:val="24"/>
          <w:lang w:val="id-ID"/>
        </w:rPr>
        <w:t xml:space="preserve">Rumah </w:t>
      </w:r>
      <w:r>
        <w:rPr>
          <w:rFonts w:ascii="Arial" w:cs="Arial" w:hAnsi="Arial"/>
          <w:sz w:val="24"/>
          <w:lang w:val="id-ID"/>
        </w:rPr>
        <w:t>Sakit Ann</w:t>
      </w:r>
      <w:r>
        <w:rPr>
          <w:rFonts w:ascii="Arial" w:cs="Arial" w:hAnsi="Arial"/>
          <w:sz w:val="24"/>
          <w:lang w:val="en-ID"/>
        </w:rPr>
        <w:t>a</w:t>
      </w:r>
      <w:r>
        <w:rPr>
          <w:rFonts w:ascii="Arial" w:cs="Arial" w:hAnsi="Arial"/>
          <w:sz w:val="24"/>
          <w:lang w:val="id-ID"/>
        </w:rPr>
        <w:t xml:space="preserve"> Medika </w:t>
      </w:r>
      <w:r>
        <w:rPr>
          <w:rFonts w:ascii="Arial" w:cs="Arial" w:hAnsi="Arial"/>
          <w:sz w:val="24"/>
          <w:lang w:val="sv-SE"/>
        </w:rPr>
        <w:t>Madura, yaitu di Kabupaten Bangkalan.</w:t>
      </w:r>
      <w:r>
        <w:rPr>
          <w:rFonts w:ascii="Arial" w:cs="Arial" w:hAnsi="Arial"/>
          <w:sz w:val="24"/>
          <w:lang w:val="id-ID"/>
        </w:rPr>
        <w:t xml:space="preserve"> Penelitian dilaksanakan selama satu bulan dalam pengumpulan data bulan Mei dilakukan pada bulan Juli 2019</w:t>
      </w:r>
      <w:r>
        <w:rPr>
          <w:rFonts w:ascii="Arial" w:cs="Arial" w:hAnsi="Arial"/>
          <w:sz w:val="24"/>
        </w:rPr>
        <w:t xml:space="preserve">. Teknik analisis yang digunakan adalah Analisis regresi </w:t>
      </w:r>
      <w:r>
        <w:rPr>
          <w:rFonts w:ascii="Arial" w:cs="Arial" w:hAnsi="Arial"/>
          <w:sz w:val="24"/>
          <w:lang w:val="id-ID"/>
        </w:rPr>
        <w:t xml:space="preserve">logstik </w:t>
      </w:r>
      <w:r>
        <w:rPr>
          <w:rFonts w:ascii="Arial" w:cs="Arial" w:hAnsi="Arial"/>
          <w:sz w:val="24"/>
        </w:rPr>
        <w:t>berganda.</w:t>
      </w:r>
    </w:p>
    <w:p>
      <w:pPr>
        <w:pStyle w:val="style0"/>
        <w:ind w:firstLine="284"/>
        <w:rPr>
          <w:rFonts w:ascii="Arial" w:cs="Arial" w:hAnsi="Arial"/>
          <w:sz w:val="24"/>
        </w:rPr>
      </w:pPr>
    </w:p>
    <w:p>
      <w:pPr>
        <w:pStyle w:val="style179"/>
        <w:numPr>
          <w:ilvl w:val="0"/>
          <w:numId w:val="8"/>
        </w:numPr>
        <w:ind w:left="450" w:hanging="450"/>
        <w:jc w:val="both"/>
        <w:rPr>
          <w:rFonts w:ascii="Arial" w:cs="Arial" w:hAnsi="Arial"/>
          <w:b/>
          <w:sz w:val="24"/>
          <w:szCs w:val="24"/>
        </w:rPr>
      </w:pPr>
      <w:r>
        <w:rPr>
          <w:rFonts w:ascii="Arial" w:cs="Arial" w:hAnsi="Arial"/>
          <w:b/>
          <w:sz w:val="24"/>
          <w:szCs w:val="24"/>
        </w:rPr>
        <w:t>RESULT</w:t>
      </w:r>
    </w:p>
    <w:p>
      <w:pPr>
        <w:pStyle w:val="style179"/>
        <w:numPr>
          <w:ilvl w:val="0"/>
          <w:numId w:val="14"/>
        </w:numPr>
        <w:spacing w:after="0"/>
        <w:ind w:left="284" w:hanging="284"/>
        <w:jc w:val="both"/>
        <w:rPr>
          <w:rFonts w:ascii="Arial" w:cs="Arial" w:hAnsi="Arial"/>
          <w:b/>
          <w:sz w:val="24"/>
          <w:szCs w:val="24"/>
        </w:rPr>
      </w:pPr>
      <w:r>
        <w:rPr>
          <w:rFonts w:ascii="Arial" w:cs="Arial" w:hAnsi="Arial"/>
          <w:b/>
          <w:sz w:val="24"/>
          <w:szCs w:val="24"/>
          <w:lang w:val="id-ID"/>
        </w:rPr>
        <w:t>Data Umum</w:t>
      </w:r>
    </w:p>
    <w:p>
      <w:pPr>
        <w:pStyle w:val="style179"/>
        <w:numPr>
          <w:ilvl w:val="1"/>
          <w:numId w:val="15"/>
        </w:numPr>
        <w:spacing w:after="240"/>
        <w:ind w:left="567" w:hanging="567"/>
        <w:jc w:val="both"/>
        <w:rPr>
          <w:rFonts w:ascii="Arial" w:cs="Arial" w:hAnsi="Arial"/>
          <w:b/>
          <w:sz w:val="24"/>
          <w:szCs w:val="24"/>
        </w:rPr>
      </w:pPr>
      <w:r>
        <w:rPr>
          <w:rFonts w:ascii="Arial" w:cs="Arial" w:hAnsi="Arial"/>
          <w:sz w:val="24"/>
          <w:szCs w:val="24"/>
        </w:rPr>
        <w:t>Distribusi Responden Berdasarkan Jenis Kelamin</w:t>
      </w:r>
    </w:p>
    <w:p>
      <w:pPr>
        <w:pStyle w:val="style179"/>
        <w:spacing w:after="0"/>
        <w:ind w:left="0"/>
        <w:jc w:val="both"/>
        <w:rPr>
          <w:rFonts w:ascii="Arial" w:cs="Arial" w:hAnsi="Arial"/>
          <w:sz w:val="24"/>
          <w:szCs w:val="24"/>
        </w:rPr>
      </w:pPr>
      <w:r>
        <w:rPr>
          <w:rFonts w:ascii="Arial" w:cs="Arial" w:hAnsi="Arial"/>
          <w:sz w:val="24"/>
          <w:szCs w:val="24"/>
        </w:rPr>
        <w:t xml:space="preserve">Tabel 1 Distribusi Frekuensi Responden Berdasarkan Jenis Kelamin </w:t>
      </w:r>
    </w:p>
    <w:tbl>
      <w:tblPr>
        <w:tblW w:w="0" w:type="auto"/>
        <w:tblInd w:w="198" w:type="dxa"/>
        <w:tblBorders>
          <w:top w:val="single" w:sz="4" w:space="0" w:color="auto"/>
          <w:bottom w:val="single" w:sz="4" w:space="0" w:color="000000"/>
          <w:insideH w:val="single" w:sz="4" w:space="0" w:color="auto"/>
        </w:tblBorders>
        <w:tblLayout w:type="fixed"/>
        <w:tblLook w:val="04A0" w:firstRow="1" w:lastRow="0" w:firstColumn="1" w:lastColumn="0" w:noHBand="0" w:noVBand="1"/>
      </w:tblPr>
      <w:tblGrid>
        <w:gridCol w:w="1530"/>
        <w:gridCol w:w="1144"/>
        <w:gridCol w:w="911"/>
      </w:tblGrid>
      <w:tr>
        <w:trPr>
          <w:trHeight w:val="296" w:hRule="atLeast"/>
        </w:trPr>
        <w:tc>
          <w:tcPr>
            <w:tcW w:w="1530" w:type="dxa"/>
            <w:tcBorders>
              <w:left w:val="nil"/>
              <w:bottom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Jenis Kelamin</w:t>
            </w:r>
          </w:p>
        </w:tc>
        <w:tc>
          <w:tcPr>
            <w:tcW w:w="1144" w:type="dxa"/>
            <w:tcBorders>
              <w:bottom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f</w:t>
            </w:r>
          </w:p>
        </w:tc>
        <w:tc>
          <w:tcPr>
            <w:tcW w:w="911" w:type="dxa"/>
            <w:tcBorders>
              <w:bottom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w:t>
            </w:r>
          </w:p>
        </w:tc>
      </w:tr>
      <w:tr>
        <w:tblPrEx/>
        <w:trPr>
          <w:trHeight w:val="242" w:hRule="atLeast"/>
        </w:trPr>
        <w:tc>
          <w:tcPr>
            <w:tcW w:w="1530" w:type="dxa"/>
            <w:tcBorders>
              <w:left w:val="nil"/>
              <w:bottom w:val="nil"/>
            </w:tcBorders>
            <w:shd w:val="clear" w:color="auto" w:fill="auto"/>
            <w:vAlign w:val="center"/>
          </w:tcPr>
          <w:p>
            <w:pPr>
              <w:pStyle w:val="style179"/>
              <w:ind w:left="0"/>
              <w:jc w:val="both"/>
              <w:rPr>
                <w:rFonts w:ascii="Arial" w:cs="Arial" w:hAnsi="Arial"/>
                <w:sz w:val="20"/>
                <w:szCs w:val="20"/>
              </w:rPr>
            </w:pPr>
            <w:r>
              <w:rPr>
                <w:rFonts w:ascii="Arial" w:cs="Arial" w:hAnsi="Arial"/>
                <w:sz w:val="20"/>
                <w:szCs w:val="20"/>
              </w:rPr>
              <w:t>Laki-Laki</w:t>
            </w:r>
          </w:p>
        </w:tc>
        <w:tc>
          <w:tcPr>
            <w:tcW w:w="1144" w:type="dxa"/>
            <w:tcBorders>
              <w:bottom w:val="nil"/>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60</w:t>
            </w:r>
          </w:p>
        </w:tc>
        <w:tc>
          <w:tcPr>
            <w:tcW w:w="911" w:type="dxa"/>
            <w:tcBorders>
              <w:bottom w:val="nil"/>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44,8</w:t>
            </w:r>
          </w:p>
        </w:tc>
      </w:tr>
      <w:tr>
        <w:tblPrEx/>
        <w:trPr>
          <w:trHeight w:val="269" w:hRule="atLeast"/>
        </w:trPr>
        <w:tc>
          <w:tcPr>
            <w:tcW w:w="1530" w:type="dxa"/>
            <w:tcBorders>
              <w:top w:val="nil"/>
              <w:left w:val="nil"/>
              <w:bottom w:val="nil"/>
            </w:tcBorders>
            <w:shd w:val="clear" w:color="auto" w:fill="auto"/>
            <w:vAlign w:val="center"/>
          </w:tcPr>
          <w:p>
            <w:pPr>
              <w:pStyle w:val="style179"/>
              <w:ind w:left="0"/>
              <w:jc w:val="both"/>
              <w:rPr>
                <w:rFonts w:ascii="Arial" w:cs="Arial" w:hAnsi="Arial"/>
                <w:sz w:val="20"/>
                <w:szCs w:val="20"/>
              </w:rPr>
            </w:pPr>
            <w:r>
              <w:rPr>
                <w:rFonts w:ascii="Arial" w:cs="Arial" w:hAnsi="Arial"/>
                <w:sz w:val="20"/>
                <w:szCs w:val="20"/>
              </w:rPr>
              <w:t xml:space="preserve">Perempuan </w:t>
            </w:r>
          </w:p>
        </w:tc>
        <w:tc>
          <w:tcPr>
            <w:tcW w:w="1144" w:type="dxa"/>
            <w:tcBorders>
              <w:top w:val="nil"/>
              <w:bottom w:val="nil"/>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74</w:t>
            </w:r>
          </w:p>
        </w:tc>
        <w:tc>
          <w:tcPr>
            <w:tcW w:w="911" w:type="dxa"/>
            <w:tcBorders>
              <w:top w:val="nil"/>
              <w:bottom w:val="nil"/>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55,2</w:t>
            </w:r>
          </w:p>
        </w:tc>
      </w:tr>
      <w:tr>
        <w:tblPrEx/>
        <w:trPr>
          <w:trHeight w:val="251" w:hRule="atLeast"/>
        </w:trPr>
        <w:tc>
          <w:tcPr>
            <w:tcW w:w="1530" w:type="dxa"/>
            <w:tcBorders>
              <w:top w:val="single" w:sz="4" w:space="0" w:color="auto"/>
              <w:left w:val="nil"/>
              <w:bottom w:val="single" w:sz="4" w:space="0" w:color="000000"/>
            </w:tcBorders>
            <w:shd w:val="clear" w:color="auto" w:fill="auto"/>
            <w:vAlign w:val="center"/>
          </w:tcPr>
          <w:p>
            <w:pPr>
              <w:pStyle w:val="style179"/>
              <w:ind w:left="0"/>
              <w:jc w:val="both"/>
              <w:rPr>
                <w:rFonts w:ascii="Arial" w:cs="Arial" w:hAnsi="Arial"/>
                <w:sz w:val="20"/>
                <w:szCs w:val="20"/>
              </w:rPr>
            </w:pPr>
            <w:r>
              <w:rPr>
                <w:rFonts w:ascii="Arial" w:cs="Arial" w:hAnsi="Arial"/>
                <w:sz w:val="20"/>
                <w:szCs w:val="20"/>
              </w:rPr>
              <w:t xml:space="preserve">Total </w:t>
            </w:r>
          </w:p>
        </w:tc>
        <w:tc>
          <w:tcPr>
            <w:tcW w:w="1144" w:type="dxa"/>
            <w:tcBorders>
              <w:top w:val="single" w:sz="4" w:space="0" w:color="auto"/>
              <w:bottom w:val="single" w:sz="4" w:space="0" w:color="000000"/>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134</w:t>
            </w:r>
          </w:p>
        </w:tc>
        <w:tc>
          <w:tcPr>
            <w:tcW w:w="911" w:type="dxa"/>
            <w:tcBorders>
              <w:top w:val="single" w:sz="4" w:space="0" w:color="auto"/>
              <w:bottom w:val="single" w:sz="4" w:space="0" w:color="000000"/>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179"/>
        <w:spacing w:after="0"/>
        <w:ind w:left="0"/>
        <w:jc w:val="both"/>
        <w:contextualSpacing w:val="false"/>
        <w:rPr>
          <w:rFonts w:ascii="Arial" w:cs="Arial" w:hAnsi="Arial"/>
          <w:sz w:val="24"/>
          <w:szCs w:val="24"/>
          <w:lang w:val="id-ID"/>
        </w:rPr>
      </w:pPr>
      <w:r>
        <w:rPr>
          <w:rFonts w:ascii="Arial" w:cs="Arial" w:hAnsi="Arial"/>
          <w:sz w:val="24"/>
          <w:szCs w:val="24"/>
        </w:rPr>
        <w:t>Berdasarkan tabel 1 diketahui bahwa dari 134 responden, mayoritas karyawan</w:t>
      </w:r>
      <w:r>
        <w:rPr>
          <w:rFonts w:ascii="Arial" w:cs="Arial" w:hAnsi="Arial"/>
          <w:i/>
          <w:sz w:val="24"/>
          <w:szCs w:val="24"/>
        </w:rPr>
        <w:t xml:space="preserve"> </w:t>
      </w:r>
      <w:r>
        <w:rPr>
          <w:rFonts w:ascii="Arial" w:cs="Arial" w:hAnsi="Arial"/>
          <w:sz w:val="24"/>
          <w:szCs w:val="24"/>
        </w:rPr>
        <w:t>di RSU Anna Medika Madura berjenis kelamin perempuan yaitu sebanyak 55,2 %</w:t>
      </w:r>
      <w:r>
        <w:rPr>
          <w:rFonts w:ascii="Arial" w:cs="Arial" w:hAnsi="Arial"/>
          <w:sz w:val="24"/>
          <w:szCs w:val="24"/>
          <w:lang w:val="id-ID"/>
        </w:rPr>
        <w:t>. Hal ini berkaitan dengan program RSU Anna Medika sebagai unggulan dalam bidang layanan kebidanan.</w:t>
      </w:r>
    </w:p>
    <w:p>
      <w:pPr>
        <w:pStyle w:val="style179"/>
        <w:numPr>
          <w:ilvl w:val="1"/>
          <w:numId w:val="15"/>
        </w:numPr>
        <w:spacing w:after="240"/>
        <w:ind w:left="709" w:hanging="709"/>
        <w:jc w:val="both"/>
        <w:rPr>
          <w:rFonts w:ascii="Arial" w:cs="Arial" w:hAnsi="Arial"/>
          <w:b/>
          <w:sz w:val="24"/>
          <w:szCs w:val="24"/>
        </w:rPr>
      </w:pPr>
      <w:r>
        <w:rPr>
          <w:rFonts w:ascii="Arial" w:cs="Arial" w:hAnsi="Arial"/>
          <w:sz w:val="24"/>
          <w:szCs w:val="24"/>
        </w:rPr>
        <w:t>Distribusi Responden Berdasarkan Pendidikan</w:t>
      </w:r>
    </w:p>
    <w:p>
      <w:pPr>
        <w:pStyle w:val="style179"/>
        <w:spacing w:after="0"/>
        <w:ind w:left="0"/>
        <w:jc w:val="both"/>
        <w:rPr>
          <w:rFonts w:ascii="Arial" w:cs="Arial" w:hAnsi="Arial"/>
          <w:sz w:val="24"/>
          <w:szCs w:val="24"/>
        </w:rPr>
      </w:pPr>
      <w:r>
        <w:rPr>
          <w:rFonts w:ascii="Arial" w:cs="Arial" w:hAnsi="Arial"/>
          <w:sz w:val="24"/>
          <w:szCs w:val="24"/>
        </w:rPr>
        <w:t>Tabel 2 Distribusi Frekuensi Responden Berdasarkan Pendidikan</w:t>
      </w:r>
    </w:p>
    <w:tbl>
      <w:tblPr>
        <w:tblW w:w="0" w:type="auto"/>
        <w:jc w:val="center"/>
        <w:tblBorders>
          <w:top w:val="single" w:sz="4" w:space="0" w:color="auto"/>
          <w:bottom w:val="single" w:sz="4" w:space="0" w:color="000000"/>
          <w:insideH w:val="single" w:sz="4" w:space="0" w:color="auto"/>
        </w:tblBorders>
        <w:tblLook w:val="04A0" w:firstRow="1" w:lastRow="0" w:firstColumn="1" w:lastColumn="0" w:noHBand="0" w:noVBand="1"/>
      </w:tblPr>
      <w:tblGrid>
        <w:gridCol w:w="1296"/>
        <w:gridCol w:w="954"/>
        <w:gridCol w:w="1980"/>
      </w:tblGrid>
      <w:tr>
        <w:trPr>
          <w:trHeight w:val="296" w:hRule="atLeast"/>
          <w:jc w:val="center"/>
        </w:trPr>
        <w:tc>
          <w:tcPr>
            <w:tcW w:w="1296" w:type="dxa"/>
            <w:tcBorders>
              <w:left w:val="nil"/>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 xml:space="preserve">Pendidikan </w:t>
            </w:r>
          </w:p>
        </w:tc>
        <w:tc>
          <w:tcPr>
            <w:tcW w:w="954" w:type="dxa"/>
            <w:tcBorders>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f</w:t>
            </w:r>
          </w:p>
        </w:tc>
        <w:tc>
          <w:tcPr>
            <w:tcW w:w="1980" w:type="dxa"/>
            <w:tcBorders>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w:t>
            </w:r>
          </w:p>
        </w:tc>
      </w:tr>
      <w:tr>
        <w:tblPrEx/>
        <w:trPr>
          <w:trHeight w:val="242" w:hRule="atLeast"/>
          <w:jc w:val="center"/>
        </w:trPr>
        <w:tc>
          <w:tcPr>
            <w:tcW w:w="1296" w:type="dxa"/>
            <w:tcBorders>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S2</w:t>
            </w:r>
          </w:p>
        </w:tc>
        <w:tc>
          <w:tcPr>
            <w:tcW w:w="954"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4</w:t>
            </w:r>
          </w:p>
        </w:tc>
        <w:tc>
          <w:tcPr>
            <w:tcW w:w="1980"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3</w:t>
            </w:r>
          </w:p>
        </w:tc>
      </w:tr>
      <w:tr>
        <w:tblPrEx/>
        <w:trPr>
          <w:trHeight w:val="269" w:hRule="atLeast"/>
          <w:jc w:val="center"/>
        </w:trPr>
        <w:tc>
          <w:tcPr>
            <w:tcW w:w="1296"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S1/D4</w:t>
            </w:r>
          </w:p>
        </w:tc>
        <w:tc>
          <w:tcPr>
            <w:tcW w:w="954"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93</w:t>
            </w:r>
          </w:p>
        </w:tc>
        <w:tc>
          <w:tcPr>
            <w:tcW w:w="198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69,4</w:t>
            </w:r>
          </w:p>
        </w:tc>
      </w:tr>
      <w:tr>
        <w:tblPrEx/>
        <w:trPr>
          <w:trHeight w:val="269" w:hRule="atLeast"/>
          <w:jc w:val="center"/>
        </w:trPr>
        <w:tc>
          <w:tcPr>
            <w:tcW w:w="1296"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D3</w:t>
            </w:r>
          </w:p>
        </w:tc>
        <w:tc>
          <w:tcPr>
            <w:tcW w:w="954"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13</w:t>
            </w:r>
          </w:p>
        </w:tc>
        <w:tc>
          <w:tcPr>
            <w:tcW w:w="198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9,7</w:t>
            </w:r>
          </w:p>
        </w:tc>
      </w:tr>
      <w:tr>
        <w:tblPrEx/>
        <w:trPr>
          <w:trHeight w:val="269" w:hRule="atLeast"/>
          <w:jc w:val="center"/>
        </w:trPr>
        <w:tc>
          <w:tcPr>
            <w:tcW w:w="1296"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SMA</w:t>
            </w:r>
          </w:p>
        </w:tc>
        <w:tc>
          <w:tcPr>
            <w:tcW w:w="954"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22</w:t>
            </w:r>
          </w:p>
        </w:tc>
        <w:tc>
          <w:tcPr>
            <w:tcW w:w="198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16,4</w:t>
            </w:r>
          </w:p>
        </w:tc>
      </w:tr>
      <w:tr>
        <w:tblPrEx/>
        <w:trPr>
          <w:trHeight w:val="269" w:hRule="atLeast"/>
          <w:jc w:val="center"/>
        </w:trPr>
        <w:tc>
          <w:tcPr>
            <w:tcW w:w="1296"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SMP</w:t>
            </w:r>
          </w:p>
        </w:tc>
        <w:tc>
          <w:tcPr>
            <w:tcW w:w="954"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2</w:t>
            </w:r>
          </w:p>
        </w:tc>
        <w:tc>
          <w:tcPr>
            <w:tcW w:w="198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1,5</w:t>
            </w:r>
          </w:p>
        </w:tc>
      </w:tr>
      <w:tr>
        <w:tblPrEx/>
        <w:trPr>
          <w:trHeight w:val="251" w:hRule="atLeast"/>
          <w:jc w:val="center"/>
        </w:trPr>
        <w:tc>
          <w:tcPr>
            <w:tcW w:w="1296" w:type="dxa"/>
            <w:tcBorders>
              <w:top w:val="single" w:sz="4" w:space="0" w:color="auto"/>
              <w:left w:val="nil"/>
              <w:bottom w:val="single" w:sz="4" w:space="0" w:color="000000"/>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Total </w:t>
            </w:r>
          </w:p>
        </w:tc>
        <w:tc>
          <w:tcPr>
            <w:tcW w:w="954" w:type="dxa"/>
            <w:tcBorders>
              <w:top w:val="single" w:sz="4" w:space="0" w:color="auto"/>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134</w:t>
            </w:r>
          </w:p>
        </w:tc>
        <w:tc>
          <w:tcPr>
            <w:tcW w:w="1980" w:type="dxa"/>
            <w:tcBorders>
              <w:top w:val="single" w:sz="4" w:space="0" w:color="auto"/>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179"/>
        <w:spacing w:after="0"/>
        <w:ind w:left="0"/>
        <w:jc w:val="both"/>
        <w:contextualSpacing w:val="false"/>
        <w:rPr>
          <w:rFonts w:ascii="Arial" w:cs="Arial" w:hAnsi="Arial"/>
          <w:sz w:val="24"/>
          <w:szCs w:val="24"/>
          <w:lang w:val="id-ID"/>
        </w:rPr>
      </w:pPr>
      <w:r>
        <w:rPr>
          <w:rFonts w:ascii="Arial" w:cs="Arial" w:hAnsi="Arial"/>
          <w:sz w:val="24"/>
          <w:szCs w:val="24"/>
        </w:rPr>
        <w:t>Berdasarkan tabel 2 diketahui bahwa dari 134 responden, mayoritas karyawan di RSU Anna Medika Madura berpendidikan S1/D4 yaitu sebanyak 69,4 %</w:t>
      </w:r>
      <w:r>
        <w:rPr>
          <w:rFonts w:ascii="Arial" w:cs="Arial" w:hAnsi="Arial"/>
          <w:sz w:val="24"/>
          <w:szCs w:val="24"/>
          <w:lang w:val="id-ID"/>
        </w:rPr>
        <w:t>. Masih perlu adanya karywan yang perlu ditingkatkan kemampuan karena masih ada yang memiliki tingkat pendidikan SMP.</w:t>
      </w:r>
    </w:p>
    <w:p>
      <w:pPr>
        <w:pStyle w:val="style179"/>
        <w:numPr>
          <w:ilvl w:val="1"/>
          <w:numId w:val="15"/>
        </w:numPr>
        <w:spacing w:after="240"/>
        <w:ind w:left="567" w:hanging="567"/>
        <w:jc w:val="both"/>
        <w:rPr>
          <w:rFonts w:ascii="Arial" w:cs="Arial" w:hAnsi="Arial"/>
          <w:b/>
          <w:sz w:val="24"/>
          <w:szCs w:val="24"/>
        </w:rPr>
      </w:pPr>
      <w:r>
        <w:rPr>
          <w:rFonts w:ascii="Arial" w:cs="Arial" w:hAnsi="Arial"/>
          <w:sz w:val="24"/>
          <w:szCs w:val="24"/>
        </w:rPr>
        <w:t>Distribusi Responden Berdasarkan Profesi</w:t>
      </w:r>
    </w:p>
    <w:p>
      <w:pPr>
        <w:pStyle w:val="style179"/>
        <w:spacing w:after="0"/>
        <w:ind w:left="0"/>
        <w:jc w:val="both"/>
        <w:rPr>
          <w:rFonts w:ascii="Arial" w:cs="Arial" w:hAnsi="Arial"/>
          <w:sz w:val="24"/>
          <w:szCs w:val="24"/>
        </w:rPr>
      </w:pPr>
      <w:r>
        <w:rPr>
          <w:rFonts w:ascii="Arial" w:cs="Arial" w:hAnsi="Arial"/>
          <w:sz w:val="24"/>
          <w:szCs w:val="24"/>
        </w:rPr>
        <w:t>Tabel 3 Distribusi Frekuensi Responden Berdasarkan Profesi</w:t>
      </w:r>
    </w:p>
    <w:tbl>
      <w:tblPr>
        <w:tblW w:w="0" w:type="auto"/>
        <w:tblInd w:w="108" w:type="dxa"/>
        <w:tblBorders>
          <w:top w:val="single" w:sz="4" w:space="0" w:color="auto"/>
          <w:bottom w:val="single" w:sz="4" w:space="0" w:color="000000"/>
          <w:insideH w:val="single" w:sz="4" w:space="0" w:color="auto"/>
        </w:tblBorders>
        <w:tblLook w:val="04A0" w:firstRow="1" w:lastRow="0" w:firstColumn="1" w:lastColumn="0" w:noHBand="0" w:noVBand="1"/>
      </w:tblPr>
      <w:tblGrid>
        <w:gridCol w:w="1530"/>
        <w:gridCol w:w="1017"/>
        <w:gridCol w:w="1665"/>
      </w:tblGrid>
      <w:tr>
        <w:trPr>
          <w:trHeight w:val="296" w:hRule="atLeast"/>
        </w:trPr>
        <w:tc>
          <w:tcPr>
            <w:tcW w:w="1530" w:type="dxa"/>
            <w:tcBorders>
              <w:left w:val="nil"/>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 xml:space="preserve">Usia  </w:t>
            </w:r>
          </w:p>
        </w:tc>
        <w:tc>
          <w:tcPr>
            <w:tcW w:w="1017" w:type="dxa"/>
            <w:tcBorders>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f</w:t>
            </w:r>
          </w:p>
        </w:tc>
        <w:tc>
          <w:tcPr>
            <w:tcW w:w="1665" w:type="dxa"/>
            <w:tcBorders>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w:t>
            </w:r>
          </w:p>
        </w:tc>
      </w:tr>
      <w:tr>
        <w:tblPrEx/>
        <w:trPr>
          <w:trHeight w:val="458" w:hRule="atLeast"/>
        </w:trPr>
        <w:tc>
          <w:tcPr>
            <w:tcW w:w="1530" w:type="dxa"/>
            <w:tcBorders>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Dokter Spesialis</w:t>
            </w:r>
          </w:p>
        </w:tc>
        <w:tc>
          <w:tcPr>
            <w:tcW w:w="1017"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19</w:t>
            </w:r>
          </w:p>
        </w:tc>
        <w:tc>
          <w:tcPr>
            <w:tcW w:w="1665"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14,2</w:t>
            </w:r>
          </w:p>
        </w:tc>
      </w:tr>
      <w:tr>
        <w:tblPrEx/>
        <w:trPr>
          <w:trHeight w:val="269" w:hRule="atLeast"/>
        </w:trPr>
        <w:tc>
          <w:tcPr>
            <w:tcW w:w="1530"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Dokter Umum</w:t>
            </w:r>
          </w:p>
        </w:tc>
        <w:tc>
          <w:tcPr>
            <w:tcW w:w="1017"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14</w:t>
            </w:r>
          </w:p>
        </w:tc>
        <w:tc>
          <w:tcPr>
            <w:tcW w:w="1665"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10,4</w:t>
            </w:r>
          </w:p>
        </w:tc>
      </w:tr>
      <w:tr>
        <w:tblPrEx/>
        <w:trPr>
          <w:trHeight w:val="269" w:hRule="atLeast"/>
        </w:trPr>
        <w:tc>
          <w:tcPr>
            <w:tcW w:w="1530"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Perawat </w:t>
            </w:r>
          </w:p>
        </w:tc>
        <w:tc>
          <w:tcPr>
            <w:tcW w:w="1017"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33</w:t>
            </w:r>
          </w:p>
        </w:tc>
        <w:tc>
          <w:tcPr>
            <w:tcW w:w="1665"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24,6</w:t>
            </w:r>
          </w:p>
        </w:tc>
      </w:tr>
      <w:tr>
        <w:tblPrEx/>
        <w:trPr>
          <w:trHeight w:val="269" w:hRule="atLeast"/>
        </w:trPr>
        <w:tc>
          <w:tcPr>
            <w:tcW w:w="1530"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Bidan </w:t>
            </w:r>
          </w:p>
        </w:tc>
        <w:tc>
          <w:tcPr>
            <w:tcW w:w="1017"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12</w:t>
            </w:r>
          </w:p>
        </w:tc>
        <w:tc>
          <w:tcPr>
            <w:tcW w:w="1665"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9</w:t>
            </w:r>
          </w:p>
        </w:tc>
      </w:tr>
      <w:tr>
        <w:tblPrEx/>
        <w:trPr>
          <w:trHeight w:val="269" w:hRule="atLeast"/>
        </w:trPr>
        <w:tc>
          <w:tcPr>
            <w:tcW w:w="1530"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Tenaga Kesehatan Lain</w:t>
            </w:r>
          </w:p>
        </w:tc>
        <w:tc>
          <w:tcPr>
            <w:tcW w:w="1017"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13</w:t>
            </w:r>
          </w:p>
        </w:tc>
        <w:tc>
          <w:tcPr>
            <w:tcW w:w="1665"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9,7</w:t>
            </w:r>
          </w:p>
        </w:tc>
      </w:tr>
      <w:tr>
        <w:tblPrEx/>
        <w:trPr>
          <w:trHeight w:val="269" w:hRule="atLeast"/>
        </w:trPr>
        <w:tc>
          <w:tcPr>
            <w:tcW w:w="1530" w:type="dxa"/>
            <w:tcBorders>
              <w:top w:val="nil"/>
              <w:left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Non Klinis</w:t>
            </w:r>
          </w:p>
        </w:tc>
        <w:tc>
          <w:tcPr>
            <w:tcW w:w="1017"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43</w:t>
            </w:r>
          </w:p>
        </w:tc>
        <w:tc>
          <w:tcPr>
            <w:tcW w:w="1665"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32,1</w:t>
            </w:r>
          </w:p>
        </w:tc>
      </w:tr>
      <w:tr>
        <w:tblPrEx/>
        <w:trPr>
          <w:trHeight w:val="251" w:hRule="atLeast"/>
        </w:trPr>
        <w:tc>
          <w:tcPr>
            <w:tcW w:w="1530" w:type="dxa"/>
            <w:tcBorders>
              <w:top w:val="single" w:sz="4" w:space="0" w:color="auto"/>
              <w:left w:val="nil"/>
              <w:bottom w:val="single" w:sz="4" w:space="0" w:color="000000"/>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Total </w:t>
            </w:r>
          </w:p>
        </w:tc>
        <w:tc>
          <w:tcPr>
            <w:tcW w:w="1017" w:type="dxa"/>
            <w:tcBorders>
              <w:top w:val="single" w:sz="4" w:space="0" w:color="auto"/>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134</w:t>
            </w:r>
          </w:p>
        </w:tc>
        <w:tc>
          <w:tcPr>
            <w:tcW w:w="1665" w:type="dxa"/>
            <w:tcBorders>
              <w:top w:val="single" w:sz="4" w:space="0" w:color="auto"/>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179"/>
        <w:spacing w:after="0"/>
        <w:jc w:val="both"/>
        <w:contextualSpacing w:val="false"/>
        <w:rPr>
          <w:rFonts w:ascii="Arial" w:cs="Arial" w:hAnsi="Arial"/>
          <w:b/>
          <w:i/>
          <w:sz w:val="24"/>
          <w:szCs w:val="24"/>
        </w:rPr>
      </w:pPr>
    </w:p>
    <w:p>
      <w:pPr>
        <w:pStyle w:val="style179"/>
        <w:spacing w:after="0"/>
        <w:ind w:left="0"/>
        <w:jc w:val="both"/>
        <w:contextualSpacing w:val="false"/>
        <w:rPr>
          <w:rFonts w:ascii="Arial" w:cs="Arial" w:hAnsi="Arial"/>
          <w:sz w:val="24"/>
          <w:szCs w:val="24"/>
          <w:lang w:val="id-ID"/>
        </w:rPr>
      </w:pPr>
      <w:r>
        <w:rPr>
          <w:rFonts w:ascii="Arial" w:cs="Arial" w:hAnsi="Arial"/>
          <w:sz w:val="24"/>
          <w:szCs w:val="24"/>
        </w:rPr>
        <w:t>Berdasarkan tabel 3 diketahui bahwa dari 134 responden, mayoritas karyawan di RSU Anna Medika Madura berprofesi sebagai tenaga non klinis yaitu sebanyak 32,1 %.</w:t>
      </w:r>
      <w:r>
        <w:rPr>
          <w:rFonts w:ascii="Arial" w:cs="Arial" w:hAnsi="Arial"/>
          <w:sz w:val="24"/>
          <w:szCs w:val="24"/>
          <w:lang w:val="id-ID"/>
        </w:rPr>
        <w:t xml:space="preserve"> Hal ini memberikan gambaran bahwa RSU Anna Medika menyiapkan SDM yang sesuai kebutuhan masyarakat. </w:t>
      </w:r>
    </w:p>
    <w:p>
      <w:pPr>
        <w:pStyle w:val="style179"/>
        <w:ind w:left="0"/>
        <w:jc w:val="both"/>
        <w:rPr>
          <w:rFonts w:ascii="Arial" w:cs="Arial" w:hAnsi="Arial"/>
          <w:sz w:val="24"/>
          <w:szCs w:val="24"/>
          <w:lang w:val="id-ID"/>
        </w:rPr>
      </w:pPr>
    </w:p>
    <w:p>
      <w:pPr>
        <w:pStyle w:val="style179"/>
        <w:numPr>
          <w:ilvl w:val="1"/>
          <w:numId w:val="15"/>
        </w:numPr>
        <w:tabs>
          <w:tab w:val="left" w:leader="none" w:pos="270"/>
        </w:tabs>
        <w:ind w:hanging="1440"/>
        <w:jc w:val="both"/>
        <w:rPr>
          <w:rFonts w:ascii="Arial" w:cs="Arial" w:hAnsi="Arial"/>
          <w:b/>
          <w:sz w:val="24"/>
          <w:szCs w:val="24"/>
          <w:lang w:val="id-ID"/>
        </w:rPr>
      </w:pPr>
      <w:r>
        <w:rPr>
          <w:rFonts w:ascii="Arial" w:cs="Arial" w:hAnsi="Arial"/>
          <w:b/>
          <w:sz w:val="24"/>
          <w:szCs w:val="24"/>
          <w:lang w:val="id-ID"/>
        </w:rPr>
        <w:t>Karakteristik Res</w:t>
      </w:r>
      <w:r>
        <w:rPr>
          <w:rFonts w:ascii="Arial" w:cs="Arial" w:hAnsi="Arial"/>
          <w:b/>
          <w:sz w:val="24"/>
          <w:szCs w:val="24"/>
          <w:lang w:val="en-ID"/>
        </w:rPr>
        <w:t>p</w:t>
      </w:r>
      <w:r>
        <w:rPr>
          <w:rFonts w:ascii="Arial" w:cs="Arial" w:hAnsi="Arial"/>
          <w:b/>
          <w:sz w:val="24"/>
          <w:szCs w:val="24"/>
          <w:lang w:val="id-ID"/>
        </w:rPr>
        <w:t>onden</w:t>
      </w:r>
    </w:p>
    <w:p>
      <w:pPr>
        <w:pStyle w:val="style179"/>
        <w:ind w:left="0"/>
        <w:jc w:val="both"/>
        <w:rPr>
          <w:rFonts w:ascii="Arial" w:cs="Arial" w:hAnsi="Arial"/>
          <w:sz w:val="24"/>
          <w:szCs w:val="24"/>
          <w:lang w:val="id-ID"/>
        </w:rPr>
      </w:pPr>
      <w:r>
        <w:rPr>
          <w:rFonts w:ascii="Arial" w:cs="Arial" w:hAnsi="Arial"/>
          <w:sz w:val="24"/>
          <w:szCs w:val="24"/>
        </w:rPr>
        <w:t xml:space="preserve">Distribusi Responden Berdasarkan </w:t>
      </w:r>
      <w:r>
        <w:rPr>
          <w:rFonts w:ascii="Arial" w:cs="Arial" w:hAnsi="Arial"/>
          <w:sz w:val="24"/>
          <w:szCs w:val="24"/>
          <w:lang w:val="id-ID"/>
        </w:rPr>
        <w:t>Karakteristik</w:t>
      </w:r>
    </w:p>
    <w:p>
      <w:pPr>
        <w:pStyle w:val="style179"/>
        <w:ind w:left="0"/>
        <w:jc w:val="both"/>
        <w:rPr>
          <w:rFonts w:ascii="Arial" w:cs="Arial" w:hAnsi="Arial"/>
          <w:b/>
          <w:sz w:val="24"/>
          <w:szCs w:val="24"/>
          <w:lang w:val="id-ID"/>
        </w:rPr>
      </w:pPr>
      <w:r>
        <w:rPr>
          <w:rFonts w:ascii="Arial" w:cs="Arial" w:hAnsi="Arial"/>
          <w:sz w:val="24"/>
          <w:szCs w:val="24"/>
        </w:rPr>
        <w:t xml:space="preserve">Tabel </w:t>
      </w:r>
      <w:r>
        <w:rPr>
          <w:rFonts w:ascii="Arial" w:cs="Arial" w:hAnsi="Arial"/>
          <w:sz w:val="24"/>
          <w:szCs w:val="24"/>
          <w:lang w:val="id-ID"/>
        </w:rPr>
        <w:t>4</w:t>
      </w:r>
      <w:r>
        <w:rPr>
          <w:rFonts w:ascii="Arial" w:cs="Arial" w:hAnsi="Arial"/>
          <w:sz w:val="24"/>
          <w:szCs w:val="24"/>
        </w:rPr>
        <w:t xml:space="preserve"> Distribusi Frekuensi Responden Berdasarkan </w:t>
      </w:r>
      <w:r>
        <w:rPr>
          <w:rFonts w:ascii="Arial" w:cs="Arial" w:hAnsi="Arial"/>
          <w:sz w:val="24"/>
          <w:szCs w:val="24"/>
          <w:lang w:val="id-ID"/>
        </w:rPr>
        <w:t>Karakteristik</w:t>
      </w:r>
    </w:p>
    <w:tbl>
      <w:tblPr>
        <w:tblW w:w="3600" w:type="dxa"/>
        <w:tblInd w:w="108" w:type="dxa"/>
        <w:tblBorders>
          <w:top w:val="single" w:sz="4" w:space="0" w:color="auto"/>
          <w:bottom w:val="single" w:sz="4" w:space="0" w:color="000000"/>
          <w:insideH w:val="single" w:sz="4" w:space="0" w:color="auto"/>
        </w:tblBorders>
        <w:tblLayout w:type="fixed"/>
        <w:tblLook w:val="04A0" w:firstRow="1" w:lastRow="0" w:firstColumn="1" w:lastColumn="0" w:noHBand="0" w:noVBand="1"/>
      </w:tblPr>
      <w:tblGrid>
        <w:gridCol w:w="1980"/>
        <w:gridCol w:w="810"/>
        <w:gridCol w:w="810"/>
      </w:tblGrid>
      <w:tr>
        <w:trPr>
          <w:trHeight w:val="296" w:hRule="atLeast"/>
        </w:trPr>
        <w:tc>
          <w:tcPr>
            <w:tcW w:w="1980" w:type="dxa"/>
            <w:tcBorders>
              <w:left w:val="nil"/>
              <w:bottom w:val="single" w:sz="4" w:space="0" w:color="auto"/>
            </w:tcBorders>
            <w:shd w:val="clear" w:color="auto" w:fill="auto"/>
            <w:vAlign w:val="center"/>
          </w:tcPr>
          <w:p>
            <w:pPr>
              <w:pStyle w:val="style179"/>
              <w:spacing w:lineRule="auto" w:line="240"/>
              <w:ind w:left="0"/>
              <w:jc w:val="center"/>
              <w:rPr>
                <w:rFonts w:ascii="Arial" w:cs="Arial" w:hAnsi="Arial"/>
                <w:b/>
                <w:sz w:val="16"/>
                <w:szCs w:val="16"/>
              </w:rPr>
            </w:pPr>
            <w:r>
              <w:rPr>
                <w:rFonts w:ascii="Arial" w:cs="Arial" w:hAnsi="Arial"/>
                <w:b/>
                <w:sz w:val="16"/>
                <w:szCs w:val="16"/>
                <w:lang w:val="id-ID"/>
              </w:rPr>
              <w:t>Karakteristik</w:t>
            </w:r>
            <w:r>
              <w:rPr>
                <w:rFonts w:ascii="Arial" w:cs="Arial" w:hAnsi="Arial"/>
                <w:b/>
                <w:sz w:val="16"/>
                <w:szCs w:val="16"/>
              </w:rPr>
              <w:t xml:space="preserve"> </w:t>
            </w:r>
          </w:p>
        </w:tc>
        <w:tc>
          <w:tcPr>
            <w:tcW w:w="810" w:type="dxa"/>
            <w:tcBorders>
              <w:bottom w:val="single" w:sz="4" w:space="0" w:color="auto"/>
            </w:tcBorders>
            <w:shd w:val="clear" w:color="auto" w:fill="auto"/>
            <w:vAlign w:val="center"/>
          </w:tcPr>
          <w:p>
            <w:pPr>
              <w:pStyle w:val="style179"/>
              <w:spacing w:lineRule="auto" w:line="240"/>
              <w:ind w:left="0"/>
              <w:jc w:val="center"/>
              <w:rPr>
                <w:rFonts w:ascii="Arial" w:cs="Arial" w:hAnsi="Arial"/>
                <w:b/>
                <w:sz w:val="16"/>
                <w:szCs w:val="16"/>
              </w:rPr>
            </w:pPr>
            <w:r>
              <w:rPr>
                <w:rFonts w:ascii="Arial" w:cs="Arial" w:hAnsi="Arial"/>
                <w:b/>
                <w:sz w:val="16"/>
                <w:szCs w:val="16"/>
              </w:rPr>
              <w:t>f</w:t>
            </w:r>
          </w:p>
        </w:tc>
        <w:tc>
          <w:tcPr>
            <w:tcW w:w="810" w:type="dxa"/>
            <w:tcBorders>
              <w:bottom w:val="single" w:sz="4" w:space="0" w:color="auto"/>
            </w:tcBorders>
            <w:shd w:val="clear" w:color="auto" w:fill="auto"/>
            <w:vAlign w:val="center"/>
          </w:tcPr>
          <w:p>
            <w:pPr>
              <w:pStyle w:val="style179"/>
              <w:spacing w:lineRule="auto" w:line="240"/>
              <w:ind w:left="0"/>
              <w:jc w:val="center"/>
              <w:rPr>
                <w:rFonts w:ascii="Arial" w:cs="Arial" w:hAnsi="Arial"/>
                <w:b/>
                <w:sz w:val="16"/>
                <w:szCs w:val="16"/>
                <w:lang w:val="id-ID"/>
              </w:rPr>
            </w:pPr>
            <w:r>
              <w:rPr>
                <w:rFonts w:ascii="Arial" w:cs="Arial" w:hAnsi="Arial"/>
                <w:b/>
                <w:sz w:val="16"/>
                <w:szCs w:val="16"/>
              </w:rPr>
              <w:t>%</w:t>
            </w:r>
          </w:p>
        </w:tc>
      </w:tr>
      <w:tr>
        <w:tblPrEx/>
        <w:trPr>
          <w:trHeight w:val="242" w:hRule="atLeast"/>
        </w:trPr>
        <w:tc>
          <w:tcPr>
            <w:tcW w:w="198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Umur</w:t>
            </w:r>
          </w:p>
        </w:tc>
        <w:tc>
          <w:tcPr>
            <w:tcW w:w="81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p>
        </w:tc>
        <w:tc>
          <w:tcPr>
            <w:tcW w:w="81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p>
        </w:tc>
      </w:tr>
      <w:tr>
        <w:tblPrEx/>
        <w:trPr>
          <w:trHeight w:val="269" w:hRule="atLeast"/>
        </w:trPr>
        <w:tc>
          <w:tcPr>
            <w:tcW w:w="1980" w:type="dxa"/>
            <w:tcBorders>
              <w:top w:val="single" w:sz="4" w:space="0" w:color="auto"/>
              <w:left w:val="nil"/>
              <w:bottom w:val="nil"/>
              <w:right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&lt; 20 Tahun</w:t>
            </w:r>
          </w:p>
        </w:tc>
        <w:tc>
          <w:tcPr>
            <w:tcW w:w="810" w:type="dxa"/>
            <w:tcBorders>
              <w:top w:val="single" w:sz="4" w:space="0" w:color="auto"/>
              <w:left w:val="nil"/>
              <w:bottom w:val="nil"/>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28</w:t>
            </w:r>
          </w:p>
        </w:tc>
        <w:tc>
          <w:tcPr>
            <w:tcW w:w="810" w:type="dxa"/>
            <w:tcBorders>
              <w:top w:val="single" w:sz="4" w:space="0" w:color="auto"/>
              <w:left w:val="nil"/>
              <w:bottom w:val="nil"/>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16,0</w:t>
            </w:r>
          </w:p>
        </w:tc>
      </w:tr>
      <w:tr>
        <w:tblPrEx/>
        <w:trPr>
          <w:trHeight w:val="269" w:hRule="atLeast"/>
        </w:trPr>
        <w:tc>
          <w:tcPr>
            <w:tcW w:w="1980" w:type="dxa"/>
            <w:tcBorders>
              <w:top w:val="nil"/>
              <w:left w:val="nil"/>
              <w:bottom w:val="nil"/>
              <w:right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20-35 Tahun</w:t>
            </w:r>
            <w:r>
              <w:rPr>
                <w:rFonts w:ascii="Arial" w:cs="Arial" w:hAnsi="Arial"/>
                <w:sz w:val="16"/>
                <w:szCs w:val="16"/>
              </w:rPr>
              <w:t xml:space="preserve"> </w:t>
            </w:r>
          </w:p>
        </w:tc>
        <w:tc>
          <w:tcPr>
            <w:tcW w:w="810" w:type="dxa"/>
            <w:tcBorders>
              <w:top w:val="nil"/>
              <w:left w:val="nil"/>
              <w:bottom w:val="nil"/>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95</w:t>
            </w:r>
          </w:p>
        </w:tc>
        <w:tc>
          <w:tcPr>
            <w:tcW w:w="810" w:type="dxa"/>
            <w:tcBorders>
              <w:top w:val="nil"/>
              <w:left w:val="nil"/>
              <w:bottom w:val="nil"/>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54,3</w:t>
            </w:r>
          </w:p>
        </w:tc>
      </w:tr>
      <w:tr>
        <w:tblPrEx/>
        <w:trPr>
          <w:trHeight w:val="423" w:hRule="atLeast"/>
        </w:trPr>
        <w:tc>
          <w:tcPr>
            <w:tcW w:w="1980" w:type="dxa"/>
            <w:tcBorders>
              <w:top w:val="nil"/>
              <w:left w:val="nil"/>
              <w:bottom w:val="single" w:sz="4" w:space="0" w:color="auto"/>
              <w:right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&gt; 35 Tahun</w:t>
            </w:r>
          </w:p>
        </w:tc>
        <w:tc>
          <w:tcPr>
            <w:tcW w:w="810" w:type="dxa"/>
            <w:tcBorders>
              <w:top w:val="nil"/>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52</w:t>
            </w:r>
          </w:p>
        </w:tc>
        <w:tc>
          <w:tcPr>
            <w:tcW w:w="810" w:type="dxa"/>
            <w:tcBorders>
              <w:top w:val="nil"/>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29,7</w:t>
            </w:r>
          </w:p>
        </w:tc>
      </w:tr>
      <w:tr>
        <w:tblPrEx/>
        <w:trPr>
          <w:trHeight w:val="269" w:hRule="atLeast"/>
        </w:trPr>
        <w:tc>
          <w:tcPr>
            <w:tcW w:w="198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both"/>
              <w:rPr>
                <w:rFonts w:ascii="Arial" w:cs="Arial" w:hAnsi="Arial"/>
                <w:sz w:val="16"/>
                <w:szCs w:val="16"/>
              </w:rPr>
            </w:pPr>
            <w:r>
              <w:rPr>
                <w:rFonts w:ascii="Arial" w:cs="Arial" w:hAnsi="Arial"/>
                <w:b/>
                <w:sz w:val="16"/>
                <w:szCs w:val="16"/>
                <w:lang w:val="id-ID"/>
              </w:rPr>
              <w:t>Total</w:t>
            </w:r>
          </w:p>
        </w:tc>
        <w:tc>
          <w:tcPr>
            <w:tcW w:w="81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rPr>
              <w:t>1</w:t>
            </w:r>
            <w:r>
              <w:rPr>
                <w:rFonts w:ascii="Arial" w:cs="Arial" w:hAnsi="Arial"/>
                <w:sz w:val="16"/>
                <w:szCs w:val="16"/>
                <w:lang w:val="id-ID"/>
              </w:rPr>
              <w:t>75</w:t>
            </w:r>
          </w:p>
        </w:tc>
        <w:tc>
          <w:tcPr>
            <w:tcW w:w="81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r>
        <w:tblPrEx/>
        <w:trPr>
          <w:trHeight w:val="269" w:hRule="atLeast"/>
        </w:trPr>
        <w:tc>
          <w:tcPr>
            <w:tcW w:w="198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Jenis Kelamin</w:t>
            </w:r>
          </w:p>
        </w:tc>
        <w:tc>
          <w:tcPr>
            <w:tcW w:w="81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p>
        </w:tc>
        <w:tc>
          <w:tcPr>
            <w:tcW w:w="810" w:type="dxa"/>
            <w:tcBorders>
              <w:top w:val="single" w:sz="4" w:space="0" w:color="auto"/>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p>
        </w:tc>
      </w:tr>
      <w:tr>
        <w:tblPrEx/>
        <w:trPr>
          <w:trHeight w:val="269" w:hRule="atLeast"/>
        </w:trPr>
        <w:tc>
          <w:tcPr>
            <w:tcW w:w="1980" w:type="dxa"/>
            <w:tcBorders>
              <w:top w:val="single" w:sz="4" w:space="0" w:color="auto"/>
              <w:left w:val="nil"/>
              <w:bottom w:val="nil"/>
              <w:right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Perempuan</w:t>
            </w:r>
          </w:p>
        </w:tc>
        <w:tc>
          <w:tcPr>
            <w:tcW w:w="810" w:type="dxa"/>
            <w:tcBorders>
              <w:top w:val="single" w:sz="4" w:space="0" w:color="auto"/>
              <w:left w:val="nil"/>
              <w:bottom w:val="nil"/>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90</w:t>
            </w:r>
          </w:p>
        </w:tc>
        <w:tc>
          <w:tcPr>
            <w:tcW w:w="810" w:type="dxa"/>
            <w:tcBorders>
              <w:top w:val="single" w:sz="4" w:space="0" w:color="auto"/>
              <w:left w:val="nil"/>
              <w:bottom w:val="nil"/>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51,4</w:t>
            </w:r>
          </w:p>
        </w:tc>
      </w:tr>
      <w:tr>
        <w:tblPrEx/>
        <w:trPr>
          <w:trHeight w:val="269" w:hRule="atLeast"/>
        </w:trPr>
        <w:tc>
          <w:tcPr>
            <w:tcW w:w="1980" w:type="dxa"/>
            <w:tcBorders>
              <w:top w:val="nil"/>
              <w:left w:val="nil"/>
              <w:bottom w:val="single" w:sz="4" w:space="0" w:color="auto"/>
              <w:right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Laki-Laki</w:t>
            </w:r>
          </w:p>
        </w:tc>
        <w:tc>
          <w:tcPr>
            <w:tcW w:w="810" w:type="dxa"/>
            <w:tcBorders>
              <w:top w:val="nil"/>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85</w:t>
            </w:r>
          </w:p>
        </w:tc>
        <w:tc>
          <w:tcPr>
            <w:tcW w:w="810" w:type="dxa"/>
            <w:tcBorders>
              <w:top w:val="nil"/>
              <w:left w:val="nil"/>
              <w:bottom w:val="single" w:sz="4" w:space="0" w:color="auto"/>
              <w:right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48,6</w:t>
            </w:r>
          </w:p>
        </w:tc>
      </w:tr>
      <w:tr>
        <w:tblPrEx/>
        <w:trPr>
          <w:trHeight w:val="251" w:hRule="atLeast"/>
        </w:trPr>
        <w:tc>
          <w:tcPr>
            <w:tcW w:w="1980" w:type="dxa"/>
            <w:tcBorders>
              <w:top w:val="single" w:sz="4" w:space="0" w:color="auto"/>
              <w:left w:val="nil"/>
              <w:bottom w:val="single" w:sz="4" w:space="0" w:color="auto"/>
            </w:tcBorders>
            <w:shd w:val="clear" w:color="auto" w:fill="auto"/>
            <w:vAlign w:val="center"/>
          </w:tcPr>
          <w:p>
            <w:pPr>
              <w:pStyle w:val="style179"/>
              <w:spacing w:lineRule="auto" w:line="240"/>
              <w:ind w:left="0"/>
              <w:jc w:val="both"/>
              <w:rPr>
                <w:rFonts w:ascii="Arial" w:cs="Arial" w:hAnsi="Arial"/>
                <w:b/>
                <w:sz w:val="16"/>
                <w:szCs w:val="16"/>
              </w:rPr>
            </w:pPr>
            <w:r>
              <w:rPr>
                <w:rFonts w:ascii="Arial" w:cs="Arial" w:hAnsi="Arial"/>
                <w:b/>
                <w:sz w:val="16"/>
                <w:szCs w:val="16"/>
              </w:rPr>
              <w:t xml:space="preserve">Total </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rPr>
              <w:t>1</w:t>
            </w:r>
            <w:r>
              <w:rPr>
                <w:rFonts w:ascii="Arial" w:cs="Arial" w:hAnsi="Arial"/>
                <w:sz w:val="16"/>
                <w:szCs w:val="16"/>
                <w:lang w:val="id-ID"/>
              </w:rPr>
              <w:t>75</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rPr>
              <w:t>100</w:t>
            </w:r>
          </w:p>
        </w:tc>
      </w:tr>
      <w:tr>
        <w:tblPrEx/>
        <w:trPr>
          <w:trHeight w:val="251" w:hRule="atLeast"/>
        </w:trPr>
        <w:tc>
          <w:tcPr>
            <w:tcW w:w="1980" w:type="dxa"/>
            <w:tcBorders>
              <w:top w:val="single" w:sz="4" w:space="0" w:color="auto"/>
              <w:left w:val="nil"/>
              <w:bottom w:val="single" w:sz="4" w:space="0" w:color="auto"/>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Tingkat Pendidikan</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rPr>
            </w:pP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rPr>
            </w:pPr>
          </w:p>
        </w:tc>
      </w:tr>
      <w:tr>
        <w:tblPrEx/>
        <w:trPr>
          <w:trHeight w:val="251" w:hRule="atLeast"/>
        </w:trPr>
        <w:tc>
          <w:tcPr>
            <w:tcW w:w="1980" w:type="dxa"/>
            <w:tcBorders>
              <w:top w:val="single" w:sz="4" w:space="0" w:color="auto"/>
              <w:left w:val="nil"/>
              <w:bottom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SMA</w:t>
            </w:r>
          </w:p>
        </w:tc>
        <w:tc>
          <w:tcPr>
            <w:tcW w:w="810" w:type="dxa"/>
            <w:tcBorders>
              <w:top w:val="single" w:sz="4" w:space="0" w:color="auto"/>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72</w:t>
            </w:r>
          </w:p>
        </w:tc>
        <w:tc>
          <w:tcPr>
            <w:tcW w:w="810" w:type="dxa"/>
            <w:tcBorders>
              <w:top w:val="single" w:sz="4" w:space="0" w:color="auto"/>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41,1</w:t>
            </w:r>
          </w:p>
        </w:tc>
      </w:tr>
      <w:tr>
        <w:tblPrEx/>
        <w:trPr>
          <w:trHeight w:val="251" w:hRule="atLeast"/>
        </w:trPr>
        <w:tc>
          <w:tcPr>
            <w:tcW w:w="1980" w:type="dxa"/>
            <w:tcBorders>
              <w:top w:val="nil"/>
              <w:left w:val="nil"/>
              <w:bottom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D3</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20</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11,4</w:t>
            </w:r>
          </w:p>
        </w:tc>
      </w:tr>
      <w:tr>
        <w:tblPrEx/>
        <w:trPr>
          <w:trHeight w:val="251" w:hRule="atLeast"/>
        </w:trPr>
        <w:tc>
          <w:tcPr>
            <w:tcW w:w="1980" w:type="dxa"/>
            <w:tcBorders>
              <w:top w:val="nil"/>
              <w:left w:val="nil"/>
              <w:bottom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SI</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9,7</w:t>
            </w:r>
          </w:p>
        </w:tc>
      </w:tr>
      <w:tr>
        <w:tblPrEx/>
        <w:trPr>
          <w:trHeight w:val="251" w:hRule="atLeast"/>
        </w:trPr>
        <w:tc>
          <w:tcPr>
            <w:tcW w:w="1980" w:type="dxa"/>
            <w:tcBorders>
              <w:top w:val="nil"/>
              <w:left w:val="nil"/>
              <w:bottom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Lainnya</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66</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37,7</w:t>
            </w:r>
          </w:p>
        </w:tc>
      </w:tr>
      <w:tr>
        <w:tblPrEx/>
        <w:trPr>
          <w:trHeight w:val="251" w:hRule="atLeast"/>
        </w:trPr>
        <w:tc>
          <w:tcPr>
            <w:tcW w:w="1980" w:type="dxa"/>
            <w:tcBorders>
              <w:top w:val="single" w:sz="4" w:space="0" w:color="auto"/>
              <w:left w:val="nil"/>
              <w:bottom w:val="single" w:sz="4" w:space="0" w:color="auto"/>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Total</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r>
        <w:tblPrEx/>
        <w:trPr>
          <w:trHeight w:val="251" w:hRule="atLeast"/>
        </w:trPr>
        <w:tc>
          <w:tcPr>
            <w:tcW w:w="1980" w:type="dxa"/>
            <w:tcBorders>
              <w:top w:val="single" w:sz="4" w:space="0" w:color="auto"/>
              <w:left w:val="nil"/>
              <w:bottom w:val="single" w:sz="4" w:space="0" w:color="auto"/>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Pekerjaan</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rPr>
            </w:pP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rPr>
            </w:pPr>
          </w:p>
        </w:tc>
      </w:tr>
      <w:tr>
        <w:tblPrEx/>
        <w:trPr>
          <w:trHeight w:val="251" w:hRule="atLeast"/>
        </w:trPr>
        <w:tc>
          <w:tcPr>
            <w:tcW w:w="1980" w:type="dxa"/>
            <w:tcBorders>
              <w:top w:val="single" w:sz="4" w:space="0" w:color="auto"/>
              <w:left w:val="nil"/>
              <w:bottom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Tidak Bekerja</w:t>
            </w:r>
          </w:p>
        </w:tc>
        <w:tc>
          <w:tcPr>
            <w:tcW w:w="810" w:type="dxa"/>
            <w:tcBorders>
              <w:top w:val="single" w:sz="4" w:space="0" w:color="auto"/>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79</w:t>
            </w:r>
          </w:p>
        </w:tc>
        <w:tc>
          <w:tcPr>
            <w:tcW w:w="810" w:type="dxa"/>
            <w:tcBorders>
              <w:top w:val="single" w:sz="4" w:space="0" w:color="auto"/>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45,1</w:t>
            </w:r>
          </w:p>
        </w:tc>
      </w:tr>
      <w:tr>
        <w:tblPrEx/>
        <w:trPr>
          <w:trHeight w:val="251" w:hRule="atLeast"/>
        </w:trPr>
        <w:tc>
          <w:tcPr>
            <w:tcW w:w="1980" w:type="dxa"/>
            <w:tcBorders>
              <w:top w:val="nil"/>
              <w:left w:val="nil"/>
              <w:bottom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PNS/TNI/POLRI</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22</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12,6</w:t>
            </w:r>
          </w:p>
        </w:tc>
      </w:tr>
      <w:tr>
        <w:tblPrEx/>
        <w:trPr>
          <w:trHeight w:val="251" w:hRule="atLeast"/>
        </w:trPr>
        <w:tc>
          <w:tcPr>
            <w:tcW w:w="1980" w:type="dxa"/>
            <w:tcBorders>
              <w:top w:val="nil"/>
              <w:left w:val="nil"/>
              <w:bottom w:val="nil"/>
            </w:tcBorders>
            <w:shd w:val="clear" w:color="auto" w:fill="auto"/>
            <w:vAlign w:val="center"/>
          </w:tcPr>
          <w:p>
            <w:pPr>
              <w:pStyle w:val="style179"/>
              <w:spacing w:lineRule="auto" w:line="240"/>
              <w:ind w:left="0"/>
              <w:jc w:val="both"/>
              <w:rPr>
                <w:rFonts w:ascii="Arial" w:cs="Arial" w:hAnsi="Arial"/>
                <w:sz w:val="16"/>
                <w:szCs w:val="16"/>
              </w:rPr>
            </w:pPr>
            <w:r>
              <w:rPr>
                <w:rFonts w:ascii="Arial" w:cs="Arial" w:hAnsi="Arial"/>
                <w:sz w:val="16"/>
                <w:szCs w:val="16"/>
              </w:rPr>
              <w:t>Wiraswasta</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4,0</w:t>
            </w:r>
          </w:p>
        </w:tc>
      </w:tr>
      <w:tr>
        <w:tblPrEx/>
        <w:trPr>
          <w:trHeight w:val="251" w:hRule="atLeast"/>
        </w:trPr>
        <w:tc>
          <w:tcPr>
            <w:tcW w:w="1980" w:type="dxa"/>
            <w:tcBorders>
              <w:top w:val="nil"/>
              <w:left w:val="nil"/>
              <w:bottom w:val="nil"/>
            </w:tcBorders>
            <w:shd w:val="clear" w:color="auto" w:fill="auto"/>
            <w:vAlign w:val="center"/>
          </w:tcPr>
          <w:p>
            <w:pPr>
              <w:pStyle w:val="style179"/>
              <w:spacing w:lineRule="auto" w:line="240"/>
              <w:ind w:left="0"/>
              <w:jc w:val="both"/>
              <w:rPr>
                <w:rFonts w:ascii="Arial" w:cs="Arial" w:hAnsi="Arial"/>
                <w:sz w:val="16"/>
                <w:szCs w:val="16"/>
              </w:rPr>
            </w:pPr>
            <w:r>
              <w:rPr>
                <w:rFonts w:ascii="Arial" w:cs="Arial" w:hAnsi="Arial"/>
                <w:sz w:val="16"/>
                <w:szCs w:val="16"/>
              </w:rPr>
              <w:t>Pelajar / Mahasiswa</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48</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27,4</w:t>
            </w:r>
          </w:p>
        </w:tc>
      </w:tr>
      <w:tr>
        <w:tblPrEx/>
        <w:trPr>
          <w:trHeight w:val="251" w:hRule="atLeast"/>
        </w:trPr>
        <w:tc>
          <w:tcPr>
            <w:tcW w:w="1980" w:type="dxa"/>
            <w:tcBorders>
              <w:top w:val="nil"/>
              <w:left w:val="nil"/>
              <w:bottom w:val="single" w:sz="4" w:space="0" w:color="auto"/>
            </w:tcBorders>
            <w:shd w:val="clear" w:color="auto" w:fill="auto"/>
            <w:vAlign w:val="center"/>
          </w:tcPr>
          <w:p>
            <w:pPr>
              <w:pStyle w:val="style179"/>
              <w:spacing w:lineRule="auto" w:line="240"/>
              <w:ind w:left="0"/>
              <w:jc w:val="both"/>
              <w:rPr>
                <w:rFonts w:ascii="Arial" w:cs="Arial" w:hAnsi="Arial"/>
                <w:sz w:val="16"/>
                <w:szCs w:val="16"/>
              </w:rPr>
            </w:pPr>
            <w:r>
              <w:rPr>
                <w:rFonts w:ascii="Arial" w:cs="Arial" w:hAnsi="Arial"/>
                <w:sz w:val="16"/>
                <w:szCs w:val="16"/>
              </w:rPr>
              <w:t>Karyawan Swasta</w:t>
            </w:r>
          </w:p>
        </w:tc>
        <w:tc>
          <w:tcPr>
            <w:tcW w:w="810" w:type="dxa"/>
            <w:tcBorders>
              <w:top w:val="nil"/>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19</w:t>
            </w:r>
          </w:p>
        </w:tc>
        <w:tc>
          <w:tcPr>
            <w:tcW w:w="810" w:type="dxa"/>
            <w:tcBorders>
              <w:top w:val="nil"/>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10,9</w:t>
            </w:r>
          </w:p>
        </w:tc>
      </w:tr>
      <w:tr>
        <w:tblPrEx/>
        <w:trPr>
          <w:trHeight w:val="251" w:hRule="atLeast"/>
        </w:trPr>
        <w:tc>
          <w:tcPr>
            <w:tcW w:w="1980" w:type="dxa"/>
            <w:tcBorders>
              <w:top w:val="single" w:sz="4" w:space="0" w:color="auto"/>
              <w:left w:val="nil"/>
              <w:bottom w:val="single" w:sz="4" w:space="0" w:color="auto"/>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Total</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r>
        <w:tblPrEx/>
        <w:trPr>
          <w:trHeight w:val="251" w:hRule="atLeast"/>
        </w:trPr>
        <w:tc>
          <w:tcPr>
            <w:tcW w:w="1980" w:type="dxa"/>
            <w:tcBorders>
              <w:top w:val="single" w:sz="4" w:space="0" w:color="auto"/>
              <w:left w:val="nil"/>
              <w:bottom w:val="single" w:sz="4" w:space="0" w:color="auto"/>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Daftar Pemeriksaan Kes</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rPr>
            </w:pPr>
            <w:r>
              <w:rPr>
                <w:rFonts w:ascii="Arial" w:cs="Arial" w:hAnsi="Arial"/>
                <w:sz w:val="16"/>
                <w:szCs w:val="16"/>
              </w:rPr>
              <w:t>f</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rPr>
            </w:pPr>
            <w:r>
              <w:rPr>
                <w:rFonts w:ascii="Arial" w:cs="Arial" w:hAnsi="Arial"/>
                <w:sz w:val="16"/>
                <w:szCs w:val="16"/>
              </w:rPr>
              <w:t>%</w:t>
            </w:r>
          </w:p>
        </w:tc>
      </w:tr>
      <w:tr>
        <w:tblPrEx/>
        <w:trPr>
          <w:trHeight w:val="251" w:hRule="atLeast"/>
        </w:trPr>
        <w:tc>
          <w:tcPr>
            <w:tcW w:w="1980" w:type="dxa"/>
            <w:tcBorders>
              <w:top w:val="single" w:sz="4" w:space="0" w:color="auto"/>
              <w:left w:val="nil"/>
              <w:bottom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Umum</w:t>
            </w:r>
          </w:p>
        </w:tc>
        <w:tc>
          <w:tcPr>
            <w:tcW w:w="810" w:type="dxa"/>
            <w:tcBorders>
              <w:top w:val="single" w:sz="4" w:space="0" w:color="auto"/>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48</w:t>
            </w:r>
          </w:p>
        </w:tc>
        <w:tc>
          <w:tcPr>
            <w:tcW w:w="810" w:type="dxa"/>
            <w:tcBorders>
              <w:top w:val="single" w:sz="4" w:space="0" w:color="auto"/>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27,4</w:t>
            </w:r>
          </w:p>
        </w:tc>
      </w:tr>
      <w:tr>
        <w:tblPrEx/>
        <w:trPr>
          <w:trHeight w:val="251" w:hRule="atLeast"/>
        </w:trPr>
        <w:tc>
          <w:tcPr>
            <w:tcW w:w="1980" w:type="dxa"/>
            <w:tcBorders>
              <w:top w:val="nil"/>
              <w:left w:val="nil"/>
              <w:bottom w:val="single" w:sz="4" w:space="0" w:color="auto"/>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BPJS</w:t>
            </w:r>
          </w:p>
        </w:tc>
        <w:tc>
          <w:tcPr>
            <w:tcW w:w="810" w:type="dxa"/>
            <w:tcBorders>
              <w:top w:val="nil"/>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127</w:t>
            </w:r>
          </w:p>
        </w:tc>
        <w:tc>
          <w:tcPr>
            <w:tcW w:w="810" w:type="dxa"/>
            <w:tcBorders>
              <w:top w:val="nil"/>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72,6</w:t>
            </w:r>
          </w:p>
        </w:tc>
      </w:tr>
      <w:tr>
        <w:tblPrEx/>
        <w:trPr>
          <w:trHeight w:val="251" w:hRule="atLeast"/>
        </w:trPr>
        <w:tc>
          <w:tcPr>
            <w:tcW w:w="1980" w:type="dxa"/>
            <w:tcBorders>
              <w:top w:val="single" w:sz="4" w:space="0" w:color="auto"/>
              <w:left w:val="nil"/>
              <w:bottom w:val="single" w:sz="4" w:space="0" w:color="auto"/>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Total</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r>
        <w:tblPrEx/>
        <w:trPr>
          <w:trHeight w:val="251" w:hRule="atLeast"/>
        </w:trPr>
        <w:tc>
          <w:tcPr>
            <w:tcW w:w="1980" w:type="dxa"/>
            <w:tcBorders>
              <w:top w:val="single" w:sz="4" w:space="0" w:color="auto"/>
              <w:left w:val="nil"/>
              <w:bottom w:val="nil"/>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Kunjungan</w:t>
            </w:r>
          </w:p>
        </w:tc>
        <w:tc>
          <w:tcPr>
            <w:tcW w:w="810" w:type="dxa"/>
            <w:tcBorders>
              <w:top w:val="single" w:sz="4" w:space="0" w:color="auto"/>
              <w:bottom w:val="nil"/>
            </w:tcBorders>
            <w:shd w:val="clear" w:color="auto" w:fill="auto"/>
            <w:vAlign w:val="center"/>
          </w:tcPr>
          <w:p>
            <w:pPr>
              <w:pStyle w:val="style179"/>
              <w:spacing w:lineRule="auto" w:line="240"/>
              <w:ind w:left="0"/>
              <w:jc w:val="center"/>
              <w:rPr>
                <w:rFonts w:ascii="Arial" w:cs="Arial" w:hAnsi="Arial"/>
                <w:sz w:val="16"/>
                <w:szCs w:val="16"/>
              </w:rPr>
            </w:pPr>
          </w:p>
        </w:tc>
        <w:tc>
          <w:tcPr>
            <w:tcW w:w="810" w:type="dxa"/>
            <w:tcBorders>
              <w:top w:val="single" w:sz="4" w:space="0" w:color="auto"/>
              <w:bottom w:val="nil"/>
            </w:tcBorders>
            <w:shd w:val="clear" w:color="auto" w:fill="auto"/>
            <w:vAlign w:val="center"/>
          </w:tcPr>
          <w:p>
            <w:pPr>
              <w:pStyle w:val="style179"/>
              <w:spacing w:lineRule="auto" w:line="240"/>
              <w:ind w:left="0"/>
              <w:jc w:val="center"/>
              <w:rPr>
                <w:rFonts w:ascii="Arial" w:cs="Arial" w:hAnsi="Arial"/>
                <w:sz w:val="16"/>
                <w:szCs w:val="16"/>
              </w:rPr>
            </w:pPr>
          </w:p>
        </w:tc>
      </w:tr>
      <w:tr>
        <w:tblPrEx/>
        <w:trPr>
          <w:trHeight w:val="251" w:hRule="atLeast"/>
        </w:trPr>
        <w:tc>
          <w:tcPr>
            <w:tcW w:w="1980" w:type="dxa"/>
            <w:tcBorders>
              <w:top w:val="nil"/>
              <w:left w:val="nil"/>
              <w:bottom w:val="nil"/>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Pertama Kali</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70</w:t>
            </w:r>
          </w:p>
        </w:tc>
        <w:tc>
          <w:tcPr>
            <w:tcW w:w="810" w:type="dxa"/>
            <w:tcBorders>
              <w:top w:val="nil"/>
              <w:bottom w:val="nil"/>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40,0</w:t>
            </w:r>
          </w:p>
        </w:tc>
      </w:tr>
      <w:tr>
        <w:tblPrEx/>
        <w:trPr>
          <w:trHeight w:val="251" w:hRule="atLeast"/>
        </w:trPr>
        <w:tc>
          <w:tcPr>
            <w:tcW w:w="1980" w:type="dxa"/>
            <w:tcBorders>
              <w:top w:val="nil"/>
              <w:left w:val="nil"/>
              <w:bottom w:val="single" w:sz="4" w:space="0" w:color="auto"/>
            </w:tcBorders>
            <w:shd w:val="clear" w:color="auto" w:fill="auto"/>
            <w:vAlign w:val="center"/>
          </w:tcPr>
          <w:p>
            <w:pPr>
              <w:pStyle w:val="style179"/>
              <w:spacing w:lineRule="auto" w:line="240"/>
              <w:ind w:left="0"/>
              <w:jc w:val="both"/>
              <w:rPr>
                <w:rFonts w:ascii="Arial" w:cs="Arial" w:hAnsi="Arial"/>
                <w:sz w:val="16"/>
                <w:szCs w:val="16"/>
                <w:lang w:val="id-ID"/>
              </w:rPr>
            </w:pPr>
            <w:r>
              <w:rPr>
                <w:rFonts w:ascii="Arial" w:cs="Arial" w:hAnsi="Arial"/>
                <w:sz w:val="16"/>
                <w:szCs w:val="16"/>
                <w:lang w:val="id-ID"/>
              </w:rPr>
              <w:t>≥ 1x</w:t>
            </w:r>
          </w:p>
        </w:tc>
        <w:tc>
          <w:tcPr>
            <w:tcW w:w="810" w:type="dxa"/>
            <w:tcBorders>
              <w:top w:val="nil"/>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105</w:t>
            </w:r>
          </w:p>
        </w:tc>
        <w:tc>
          <w:tcPr>
            <w:tcW w:w="810" w:type="dxa"/>
            <w:tcBorders>
              <w:top w:val="nil"/>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60,0</w:t>
            </w:r>
          </w:p>
        </w:tc>
      </w:tr>
      <w:tr>
        <w:tblPrEx/>
        <w:trPr>
          <w:trHeight w:val="251" w:hRule="atLeast"/>
        </w:trPr>
        <w:tc>
          <w:tcPr>
            <w:tcW w:w="1980" w:type="dxa"/>
            <w:tcBorders>
              <w:top w:val="single" w:sz="4" w:space="0" w:color="auto"/>
              <w:left w:val="nil"/>
              <w:bottom w:val="single" w:sz="4" w:space="0" w:color="auto"/>
            </w:tcBorders>
            <w:shd w:val="clear" w:color="auto" w:fill="auto"/>
            <w:vAlign w:val="center"/>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Total</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810" w:type="dxa"/>
            <w:tcBorders>
              <w:top w:val="single" w:sz="4" w:space="0" w:color="auto"/>
              <w:bottom w:val="single" w:sz="4" w:space="0" w:color="auto"/>
            </w:tcBorders>
            <w:shd w:val="clear" w:color="auto" w:fill="auto"/>
            <w:vAlign w:val="center"/>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179"/>
        <w:spacing w:before="240" w:after="0"/>
        <w:ind w:left="0"/>
        <w:jc w:val="both"/>
        <w:contextualSpacing w:val="false"/>
        <w:rPr>
          <w:rFonts w:ascii="Arial" w:cs="Arial" w:hAnsi="Arial"/>
          <w:sz w:val="24"/>
          <w:szCs w:val="24"/>
          <w:lang w:val="id-ID"/>
        </w:rPr>
      </w:pPr>
      <w:r>
        <w:rPr>
          <w:rFonts w:ascii="Arial" w:cs="Arial" w:hAnsi="Arial"/>
          <w:sz w:val="24"/>
          <w:szCs w:val="24"/>
        </w:rPr>
        <w:t xml:space="preserve">Berdasarkan tabel </w:t>
      </w:r>
      <w:r>
        <w:rPr>
          <w:rFonts w:ascii="Arial" w:cs="Arial" w:hAnsi="Arial"/>
          <w:sz w:val="24"/>
          <w:szCs w:val="24"/>
          <w:lang w:val="id-ID"/>
        </w:rPr>
        <w:t>4</w:t>
      </w:r>
      <w:r>
        <w:rPr>
          <w:rFonts w:ascii="Arial" w:cs="Arial" w:hAnsi="Arial"/>
          <w:sz w:val="24"/>
          <w:szCs w:val="24"/>
        </w:rPr>
        <w:t xml:space="preserve"> diketahui bahwa dari 1</w:t>
      </w:r>
      <w:r>
        <w:rPr>
          <w:rFonts w:ascii="Arial" w:cs="Arial" w:hAnsi="Arial"/>
          <w:sz w:val="24"/>
          <w:szCs w:val="24"/>
          <w:lang w:val="id-ID"/>
        </w:rPr>
        <w:t>75</w:t>
      </w:r>
      <w:r>
        <w:rPr>
          <w:rFonts w:ascii="Arial" w:cs="Arial" w:hAnsi="Arial"/>
          <w:sz w:val="24"/>
          <w:szCs w:val="24"/>
        </w:rPr>
        <w:t xml:space="preserve"> responden, mayoritas </w:t>
      </w:r>
      <w:r>
        <w:rPr>
          <w:rFonts w:ascii="Arial" w:cs="Arial" w:hAnsi="Arial"/>
          <w:sz w:val="24"/>
          <w:szCs w:val="24"/>
          <w:lang w:val="id-ID"/>
        </w:rPr>
        <w:t>pasien</w:t>
      </w:r>
      <w:r>
        <w:rPr>
          <w:rFonts w:ascii="Arial" w:cs="Arial" w:hAnsi="Arial"/>
          <w:i/>
          <w:sz w:val="24"/>
          <w:szCs w:val="24"/>
        </w:rPr>
        <w:t xml:space="preserve"> </w:t>
      </w:r>
      <w:r>
        <w:rPr>
          <w:rFonts w:ascii="Arial" w:cs="Arial" w:hAnsi="Arial"/>
          <w:sz w:val="24"/>
          <w:szCs w:val="24"/>
        </w:rPr>
        <w:t xml:space="preserve">di RSU </w:t>
      </w:r>
      <w:r>
        <w:rPr>
          <w:rFonts w:ascii="Arial" w:cs="Arial" w:hAnsi="Arial"/>
          <w:sz w:val="24"/>
          <w:szCs w:val="24"/>
        </w:rPr>
        <w:t>Anna Medika Madura</w:t>
      </w:r>
      <w:r>
        <w:rPr>
          <w:rFonts w:ascii="Arial" w:cs="Arial" w:hAnsi="Arial"/>
          <w:sz w:val="24"/>
          <w:szCs w:val="24"/>
          <w:lang w:val="id-ID"/>
        </w:rPr>
        <w:t xml:space="preserve"> berumur 20-35 Tahun (54,3 %),</w:t>
      </w:r>
      <w:r>
        <w:rPr>
          <w:rFonts w:ascii="Arial" w:cs="Arial" w:hAnsi="Arial"/>
          <w:sz w:val="24"/>
          <w:szCs w:val="24"/>
        </w:rPr>
        <w:t xml:space="preserve"> berjenis kelamin perempuan yaitu sebanyak 5</w:t>
      </w:r>
      <w:r>
        <w:rPr>
          <w:rFonts w:ascii="Arial" w:cs="Arial" w:hAnsi="Arial"/>
          <w:sz w:val="24"/>
          <w:szCs w:val="24"/>
          <w:lang w:val="id-ID"/>
        </w:rPr>
        <w:t>1</w:t>
      </w:r>
      <w:r>
        <w:rPr>
          <w:rFonts w:ascii="Arial" w:cs="Arial" w:hAnsi="Arial"/>
          <w:sz w:val="24"/>
          <w:szCs w:val="24"/>
        </w:rPr>
        <w:t>,</w:t>
      </w:r>
      <w:r>
        <w:rPr>
          <w:rFonts w:ascii="Arial" w:cs="Arial" w:hAnsi="Arial"/>
          <w:sz w:val="24"/>
          <w:szCs w:val="24"/>
          <w:lang w:val="id-ID"/>
        </w:rPr>
        <w:t>4</w:t>
      </w:r>
      <w:r>
        <w:rPr>
          <w:rFonts w:ascii="Arial" w:cs="Arial" w:hAnsi="Arial"/>
          <w:sz w:val="24"/>
          <w:szCs w:val="24"/>
        </w:rPr>
        <w:t xml:space="preserve"> %</w:t>
      </w:r>
      <w:r>
        <w:rPr>
          <w:rFonts w:ascii="Arial" w:cs="Arial" w:hAnsi="Arial"/>
          <w:sz w:val="24"/>
          <w:szCs w:val="24"/>
          <w:lang w:val="id-ID"/>
        </w:rPr>
        <w:t>, pendidikan pasien mayoritas SMA 41,1%, mayoritas pasien tidak bekerja sebanyak 45,1 %, mayoritas pasien tidak pu</w:t>
      </w:r>
      <w:r>
        <w:rPr>
          <w:rFonts w:ascii="Arial" w:cs="Arial" w:hAnsi="Arial"/>
          <w:sz w:val="24"/>
          <w:szCs w:val="24"/>
          <w:lang w:val="en-ID"/>
        </w:rPr>
        <w:t>n</w:t>
      </w:r>
      <w:r>
        <w:rPr>
          <w:rFonts w:ascii="Arial" w:cs="Arial" w:hAnsi="Arial"/>
          <w:sz w:val="24"/>
          <w:szCs w:val="24"/>
          <w:lang w:val="id-ID"/>
        </w:rPr>
        <w:t>ya penghasilan 72,6 %, seluruh pasien yang berobat di RSU AMM berlokasi tempat tinggal di dalam kota bangkalan 100%, daftar pemeriksaan kesehatan mayoritas pasien menggunakan BPJS 72,6%, jarak rumah pasien ke RSU AMM mayoritas &lt;5 KM 92,0%, Mayoritas kunjungan pasien lebih dari 1 kali saat berobat  60,0%.</w:t>
      </w:r>
    </w:p>
    <w:p>
      <w:pPr>
        <w:pStyle w:val="style179"/>
        <w:spacing w:before="240" w:after="0"/>
        <w:ind w:left="0"/>
        <w:jc w:val="both"/>
        <w:contextualSpacing w:val="false"/>
        <w:rPr>
          <w:rFonts w:ascii="Arial" w:cs="Arial" w:hAnsi="Arial"/>
          <w:sz w:val="24"/>
          <w:szCs w:val="24"/>
          <w:lang w:val="id-ID"/>
        </w:rPr>
      </w:pPr>
    </w:p>
    <w:p>
      <w:pPr>
        <w:pStyle w:val="style179"/>
        <w:numPr>
          <w:ilvl w:val="0"/>
          <w:numId w:val="15"/>
        </w:numPr>
        <w:ind w:left="360"/>
        <w:rPr>
          <w:rFonts w:ascii="Arial" w:cs="Arial" w:hAnsi="Arial"/>
          <w:b/>
          <w:sz w:val="24"/>
          <w:szCs w:val="24"/>
          <w:lang w:val="id-ID"/>
        </w:rPr>
      </w:pPr>
      <w:r>
        <w:rPr>
          <w:rFonts w:ascii="Arial" w:cs="Arial" w:hAnsi="Arial"/>
          <w:b/>
          <w:sz w:val="24"/>
          <w:szCs w:val="24"/>
          <w:lang w:val="id-ID"/>
        </w:rPr>
        <w:t>Data Khusus</w:t>
      </w:r>
    </w:p>
    <w:p>
      <w:pPr>
        <w:pStyle w:val="style179"/>
        <w:numPr>
          <w:ilvl w:val="0"/>
          <w:numId w:val="16"/>
        </w:numPr>
        <w:spacing w:after="240"/>
        <w:ind w:left="360"/>
        <w:jc w:val="both"/>
        <w:rPr>
          <w:rFonts w:ascii="Arial" w:cs="Arial" w:hAnsi="Arial"/>
          <w:sz w:val="24"/>
          <w:szCs w:val="24"/>
        </w:rPr>
      </w:pPr>
      <w:r>
        <w:rPr>
          <w:rFonts w:ascii="Arial" w:cs="Arial" w:hAnsi="Arial"/>
          <w:sz w:val="24"/>
          <w:szCs w:val="24"/>
        </w:rPr>
        <w:t>Distribusi Frekuensi Berdasarkan Kompetensi Spiritual</w:t>
      </w:r>
    </w:p>
    <w:p>
      <w:pPr>
        <w:pStyle w:val="style179"/>
        <w:spacing w:after="0"/>
        <w:ind w:left="0"/>
        <w:jc w:val="both"/>
        <w:rPr>
          <w:rFonts w:ascii="Arial" w:cs="Arial" w:hAnsi="Arial"/>
          <w:sz w:val="24"/>
          <w:szCs w:val="24"/>
        </w:rPr>
      </w:pPr>
      <w:r>
        <w:rPr>
          <w:rFonts w:ascii="Arial" w:cs="Arial" w:hAnsi="Arial"/>
          <w:sz w:val="24"/>
          <w:szCs w:val="24"/>
        </w:rPr>
        <w:t xml:space="preserve">Tabel </w:t>
      </w:r>
      <w:r>
        <w:rPr>
          <w:rFonts w:ascii="Arial" w:cs="Arial" w:hAnsi="Arial"/>
          <w:sz w:val="24"/>
          <w:szCs w:val="24"/>
          <w:lang w:val="id-ID"/>
        </w:rPr>
        <w:t>5</w:t>
      </w:r>
      <w:r>
        <w:rPr>
          <w:rFonts w:ascii="Arial" w:cs="Arial" w:hAnsi="Arial"/>
          <w:sz w:val="24"/>
          <w:szCs w:val="24"/>
        </w:rPr>
        <w:t xml:space="preserve"> Distribusi Frekuensi Responden Berdasarkan Kompetensi Spiritual</w:t>
      </w:r>
    </w:p>
    <w:tbl>
      <w:tblPr>
        <w:tblW w:w="0" w:type="auto"/>
        <w:tblInd w:w="108" w:type="dxa"/>
        <w:tblBorders>
          <w:top w:val="single" w:sz="4" w:space="0" w:color="auto"/>
          <w:bottom w:val="single" w:sz="4" w:space="0" w:color="000000"/>
          <w:insideH w:val="single" w:sz="4" w:space="0" w:color="auto"/>
        </w:tblBorders>
        <w:tblLook w:val="04A0" w:firstRow="1" w:lastRow="0" w:firstColumn="1" w:lastColumn="0" w:noHBand="0" w:noVBand="1"/>
      </w:tblPr>
      <w:tblGrid>
        <w:gridCol w:w="1376"/>
        <w:gridCol w:w="1019"/>
        <w:gridCol w:w="1074"/>
      </w:tblGrid>
      <w:tr>
        <w:trPr>
          <w:trHeight w:val="296" w:hRule="atLeast"/>
        </w:trPr>
        <w:tc>
          <w:tcPr>
            <w:tcW w:w="1376" w:type="dxa"/>
            <w:tcBorders>
              <w:bottom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Kompetensi Spiritual</w:t>
            </w:r>
          </w:p>
        </w:tc>
        <w:tc>
          <w:tcPr>
            <w:tcW w:w="1019" w:type="dxa"/>
            <w:tcBorders>
              <w:bottom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f</w:t>
            </w:r>
          </w:p>
        </w:tc>
        <w:tc>
          <w:tcPr>
            <w:tcW w:w="1074" w:type="dxa"/>
            <w:tcBorders>
              <w:bottom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 xml:space="preserve"> %</w:t>
            </w:r>
          </w:p>
        </w:tc>
      </w:tr>
      <w:tr>
        <w:tblPrEx/>
        <w:trPr>
          <w:trHeight w:val="242" w:hRule="atLeast"/>
        </w:trPr>
        <w:tc>
          <w:tcPr>
            <w:tcW w:w="1376" w:type="dxa"/>
            <w:tcBorders>
              <w:bottom w:val="nil"/>
            </w:tcBorders>
            <w:shd w:val="clear" w:color="auto" w:fill="auto"/>
            <w:vAlign w:val="center"/>
          </w:tcPr>
          <w:p>
            <w:pPr>
              <w:pStyle w:val="style179"/>
              <w:ind w:left="0"/>
              <w:jc w:val="both"/>
              <w:rPr>
                <w:rFonts w:ascii="Arial" w:cs="Arial" w:hAnsi="Arial"/>
                <w:sz w:val="20"/>
                <w:szCs w:val="20"/>
              </w:rPr>
            </w:pPr>
            <w:r>
              <w:rPr>
                <w:rFonts w:ascii="Arial" w:cs="Arial" w:hAnsi="Arial"/>
                <w:sz w:val="20"/>
                <w:szCs w:val="20"/>
              </w:rPr>
              <w:t xml:space="preserve">Lemah </w:t>
            </w:r>
          </w:p>
        </w:tc>
        <w:tc>
          <w:tcPr>
            <w:tcW w:w="1019" w:type="dxa"/>
            <w:tcBorders>
              <w:bottom w:val="nil"/>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75</w:t>
            </w:r>
          </w:p>
        </w:tc>
        <w:tc>
          <w:tcPr>
            <w:tcW w:w="1074" w:type="dxa"/>
            <w:tcBorders>
              <w:bottom w:val="nil"/>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42,9</w:t>
            </w:r>
          </w:p>
        </w:tc>
      </w:tr>
      <w:tr>
        <w:tblPrEx/>
        <w:trPr>
          <w:trHeight w:val="269" w:hRule="atLeast"/>
        </w:trPr>
        <w:tc>
          <w:tcPr>
            <w:tcW w:w="1376" w:type="dxa"/>
            <w:tcBorders>
              <w:top w:val="nil"/>
              <w:bottom w:val="nil"/>
            </w:tcBorders>
            <w:shd w:val="clear" w:color="auto" w:fill="auto"/>
            <w:vAlign w:val="center"/>
          </w:tcPr>
          <w:p>
            <w:pPr>
              <w:pStyle w:val="style179"/>
              <w:ind w:left="0"/>
              <w:jc w:val="both"/>
              <w:rPr>
                <w:rFonts w:ascii="Arial" w:cs="Arial" w:hAnsi="Arial"/>
                <w:sz w:val="20"/>
                <w:szCs w:val="20"/>
              </w:rPr>
            </w:pPr>
            <w:r>
              <w:rPr>
                <w:rFonts w:ascii="Arial" w:cs="Arial" w:hAnsi="Arial"/>
                <w:sz w:val="20"/>
                <w:szCs w:val="20"/>
              </w:rPr>
              <w:t xml:space="preserve">Cukup </w:t>
            </w:r>
          </w:p>
        </w:tc>
        <w:tc>
          <w:tcPr>
            <w:tcW w:w="1019" w:type="dxa"/>
            <w:tcBorders>
              <w:top w:val="nil"/>
              <w:bottom w:val="nil"/>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66</w:t>
            </w:r>
          </w:p>
        </w:tc>
        <w:tc>
          <w:tcPr>
            <w:tcW w:w="1074" w:type="dxa"/>
            <w:tcBorders>
              <w:top w:val="nil"/>
              <w:bottom w:val="nil"/>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37,7</w:t>
            </w:r>
          </w:p>
        </w:tc>
      </w:tr>
      <w:tr>
        <w:tblPrEx/>
        <w:trPr>
          <w:trHeight w:val="260" w:hRule="atLeast"/>
        </w:trPr>
        <w:tc>
          <w:tcPr>
            <w:tcW w:w="1376" w:type="dxa"/>
            <w:tcBorders>
              <w:top w:val="nil"/>
              <w:bottom w:val="single" w:sz="4" w:space="0" w:color="auto"/>
            </w:tcBorders>
            <w:shd w:val="clear" w:color="auto" w:fill="auto"/>
            <w:vAlign w:val="center"/>
          </w:tcPr>
          <w:p>
            <w:pPr>
              <w:pStyle w:val="style179"/>
              <w:ind w:left="0"/>
              <w:jc w:val="both"/>
              <w:rPr>
                <w:rFonts w:ascii="Arial" w:cs="Arial" w:hAnsi="Arial"/>
                <w:sz w:val="20"/>
                <w:szCs w:val="20"/>
              </w:rPr>
            </w:pPr>
            <w:r>
              <w:rPr>
                <w:rFonts w:ascii="Arial" w:cs="Arial" w:hAnsi="Arial"/>
                <w:sz w:val="20"/>
                <w:szCs w:val="20"/>
              </w:rPr>
              <w:t xml:space="preserve">Kuat </w:t>
            </w:r>
          </w:p>
        </w:tc>
        <w:tc>
          <w:tcPr>
            <w:tcW w:w="1019" w:type="dxa"/>
            <w:tcBorders>
              <w:top w:val="nil"/>
              <w:bottom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34</w:t>
            </w:r>
          </w:p>
        </w:tc>
        <w:tc>
          <w:tcPr>
            <w:tcW w:w="1074" w:type="dxa"/>
            <w:tcBorders>
              <w:top w:val="nil"/>
              <w:bottom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19,4</w:t>
            </w:r>
          </w:p>
        </w:tc>
      </w:tr>
      <w:tr>
        <w:tblPrEx/>
        <w:trPr>
          <w:trHeight w:val="251" w:hRule="atLeast"/>
        </w:trPr>
        <w:tc>
          <w:tcPr>
            <w:tcW w:w="1376" w:type="dxa"/>
            <w:tcBorders>
              <w:top w:val="single" w:sz="4" w:space="0" w:color="auto"/>
            </w:tcBorders>
            <w:shd w:val="clear" w:color="auto" w:fill="auto"/>
            <w:vAlign w:val="center"/>
          </w:tcPr>
          <w:p>
            <w:pPr>
              <w:pStyle w:val="style179"/>
              <w:ind w:left="0"/>
              <w:jc w:val="both"/>
              <w:rPr>
                <w:rFonts w:ascii="Arial" w:cs="Arial" w:hAnsi="Arial"/>
                <w:sz w:val="20"/>
                <w:szCs w:val="20"/>
              </w:rPr>
            </w:pPr>
            <w:r>
              <w:rPr>
                <w:rFonts w:ascii="Arial" w:cs="Arial" w:hAnsi="Arial"/>
                <w:sz w:val="20"/>
                <w:szCs w:val="20"/>
              </w:rPr>
              <w:t xml:space="preserve">Total </w:t>
            </w:r>
          </w:p>
        </w:tc>
        <w:tc>
          <w:tcPr>
            <w:tcW w:w="1019" w:type="dxa"/>
            <w:tcBorders>
              <w:top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175</w:t>
            </w:r>
          </w:p>
        </w:tc>
        <w:tc>
          <w:tcPr>
            <w:tcW w:w="1074" w:type="dxa"/>
            <w:tcBorders>
              <w:top w:val="single" w:sz="4" w:space="0" w:color="auto"/>
            </w:tcBorders>
            <w:shd w:val="clear" w:color="auto" w:fill="auto"/>
            <w:vAlign w:val="center"/>
          </w:tcPr>
          <w:p>
            <w:pPr>
              <w:pStyle w:val="style179"/>
              <w:ind w:left="0"/>
              <w:jc w:val="center"/>
              <w:rPr>
                <w:rFonts w:ascii="Arial" w:cs="Arial" w:hAnsi="Arial"/>
                <w:sz w:val="20"/>
                <w:szCs w:val="20"/>
              </w:rPr>
            </w:pPr>
            <w:r>
              <w:rPr>
                <w:rFonts w:ascii="Arial" w:cs="Arial" w:hAnsi="Arial"/>
                <w:sz w:val="20"/>
                <w:szCs w:val="20"/>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0"/>
        <w:rPr>
          <w:rFonts w:ascii="Arial" w:cs="Arial" w:hAnsi="Arial"/>
          <w:sz w:val="24"/>
          <w:lang w:val="id-ID"/>
        </w:rPr>
      </w:pPr>
      <w:r>
        <w:rPr>
          <w:rFonts w:ascii="Arial" w:cs="Arial" w:hAnsi="Arial"/>
          <w:sz w:val="24"/>
        </w:rPr>
        <w:t>Berdasarkan tabel 5 diketahui bahwa dari 175 responden, mayoritas karyawan di RSU Anna Medika Madura memiliki kompetensi spiritual yang lemah yaitu sebanyak 42,9 %.</w:t>
      </w:r>
      <w:r>
        <w:rPr>
          <w:rFonts w:ascii="Arial" w:cs="Arial" w:hAnsi="Arial"/>
          <w:sz w:val="24"/>
          <w:lang w:val="id-ID"/>
        </w:rPr>
        <w:t xml:space="preserve"> Hal ini menunjukkan karyawan dalam bekerja belum menemukan makna pekerjaannya dan hubungannya dengan Tuhannya.</w:t>
      </w:r>
    </w:p>
    <w:p>
      <w:pPr>
        <w:pStyle w:val="style0"/>
        <w:rPr>
          <w:rFonts w:ascii="Arial" w:cs="Arial" w:hAnsi="Arial"/>
          <w:sz w:val="24"/>
          <w:lang w:val="id-ID"/>
        </w:rPr>
      </w:pPr>
    </w:p>
    <w:p>
      <w:pPr>
        <w:pStyle w:val="style179"/>
        <w:numPr>
          <w:ilvl w:val="0"/>
          <w:numId w:val="16"/>
        </w:numPr>
        <w:spacing w:after="240"/>
        <w:ind w:left="360"/>
        <w:jc w:val="both"/>
        <w:rPr>
          <w:rFonts w:ascii="Arial" w:cs="Arial" w:hAnsi="Arial"/>
          <w:sz w:val="24"/>
          <w:szCs w:val="24"/>
        </w:rPr>
      </w:pPr>
      <w:r>
        <w:rPr>
          <w:rFonts w:ascii="Arial" w:cs="Arial" w:hAnsi="Arial"/>
          <w:sz w:val="24"/>
          <w:szCs w:val="24"/>
        </w:rPr>
        <w:t>Distribusi Frekuensi Berdasarkan Komitmen Kerja</w:t>
      </w:r>
    </w:p>
    <w:p>
      <w:pPr>
        <w:pStyle w:val="style179"/>
        <w:spacing w:after="0"/>
        <w:ind w:left="0"/>
        <w:jc w:val="both"/>
        <w:rPr>
          <w:rFonts w:ascii="Arial" w:cs="Arial" w:hAnsi="Arial"/>
          <w:sz w:val="24"/>
          <w:szCs w:val="24"/>
        </w:rPr>
      </w:pPr>
      <w:r>
        <w:rPr>
          <w:rFonts w:ascii="Arial" w:cs="Arial" w:hAnsi="Arial"/>
          <w:sz w:val="24"/>
          <w:szCs w:val="24"/>
        </w:rPr>
        <w:t xml:space="preserve">Tabel </w:t>
      </w:r>
      <w:r>
        <w:rPr>
          <w:rFonts w:ascii="Arial" w:cs="Arial" w:hAnsi="Arial"/>
          <w:sz w:val="24"/>
          <w:szCs w:val="24"/>
          <w:lang w:val="id-ID"/>
        </w:rPr>
        <w:t>6</w:t>
      </w:r>
      <w:r>
        <w:rPr>
          <w:rFonts w:ascii="Arial" w:cs="Arial" w:hAnsi="Arial"/>
          <w:sz w:val="24"/>
          <w:szCs w:val="24"/>
        </w:rPr>
        <w:t xml:space="preserve"> Distribusi Frekuensi Responden Berdasarkan Komitmen Kerja</w:t>
      </w:r>
    </w:p>
    <w:tbl>
      <w:tblPr>
        <w:tblW w:w="4320"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890"/>
        <w:gridCol w:w="1170"/>
        <w:gridCol w:w="1260"/>
      </w:tblGrid>
      <w:tr>
        <w:trPr>
          <w:trHeight w:val="287" w:hRule="atLeast"/>
        </w:trPr>
        <w:tc>
          <w:tcPr>
            <w:tcW w:w="1890" w:type="dxa"/>
            <w:tcBorders>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Komitmen Kerja</w:t>
            </w:r>
          </w:p>
        </w:tc>
        <w:tc>
          <w:tcPr>
            <w:tcW w:w="1170" w:type="dxa"/>
            <w:tcBorders>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f</w:t>
            </w:r>
          </w:p>
        </w:tc>
        <w:tc>
          <w:tcPr>
            <w:tcW w:w="1260" w:type="dxa"/>
            <w:tcBorders>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w:t>
            </w:r>
          </w:p>
        </w:tc>
      </w:tr>
      <w:tr>
        <w:tblPrEx/>
        <w:trPr>
          <w:trHeight w:val="260" w:hRule="atLeast"/>
        </w:trPr>
        <w:tc>
          <w:tcPr>
            <w:tcW w:w="1890" w:type="dxa"/>
            <w:tcBorders>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Lemah </w:t>
            </w:r>
          </w:p>
        </w:tc>
        <w:tc>
          <w:tcPr>
            <w:tcW w:w="1170"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5</w:t>
            </w:r>
          </w:p>
        </w:tc>
        <w:tc>
          <w:tcPr>
            <w:tcW w:w="1260"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2,9</w:t>
            </w:r>
          </w:p>
        </w:tc>
      </w:tr>
      <w:tr>
        <w:tblPrEx/>
        <w:trPr>
          <w:trHeight w:val="269" w:hRule="atLeast"/>
        </w:trPr>
        <w:tc>
          <w:tcPr>
            <w:tcW w:w="1890" w:type="dxa"/>
            <w:tcBorders>
              <w:top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Cukup </w:t>
            </w:r>
          </w:p>
        </w:tc>
        <w:tc>
          <w:tcPr>
            <w:tcW w:w="117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49</w:t>
            </w:r>
          </w:p>
        </w:tc>
        <w:tc>
          <w:tcPr>
            <w:tcW w:w="126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28</w:t>
            </w:r>
          </w:p>
        </w:tc>
      </w:tr>
      <w:tr>
        <w:tblPrEx/>
        <w:trPr>
          <w:trHeight w:val="260" w:hRule="atLeast"/>
        </w:trPr>
        <w:tc>
          <w:tcPr>
            <w:tcW w:w="1890" w:type="dxa"/>
            <w:tcBorders>
              <w:top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Kuat </w:t>
            </w:r>
          </w:p>
        </w:tc>
        <w:tc>
          <w:tcPr>
            <w:tcW w:w="1170" w:type="dxa"/>
            <w:tcBorders>
              <w:top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121</w:t>
            </w:r>
          </w:p>
        </w:tc>
        <w:tc>
          <w:tcPr>
            <w:tcW w:w="1260" w:type="dxa"/>
            <w:tcBorders>
              <w:top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69,1</w:t>
            </w:r>
          </w:p>
        </w:tc>
      </w:tr>
      <w:tr>
        <w:tblPrEx/>
        <w:trPr>
          <w:trHeight w:val="251" w:hRule="atLeast"/>
        </w:trPr>
        <w:tc>
          <w:tcPr>
            <w:tcW w:w="1890" w:type="dxa"/>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Total </w:t>
            </w:r>
          </w:p>
        </w:tc>
        <w:tc>
          <w:tcPr>
            <w:tcW w:w="1170" w:type="dxa"/>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175</w:t>
            </w:r>
          </w:p>
        </w:tc>
        <w:tc>
          <w:tcPr>
            <w:tcW w:w="1260" w:type="dxa"/>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179"/>
        <w:spacing w:after="0" w:lineRule="auto" w:line="240"/>
        <w:ind w:left="0"/>
        <w:jc w:val="both"/>
        <w:contextualSpacing w:val="false"/>
        <w:rPr>
          <w:rFonts w:ascii="Arial" w:cs="Arial" w:hAnsi="Arial"/>
          <w:sz w:val="24"/>
          <w:szCs w:val="24"/>
          <w:lang w:val="id-ID"/>
        </w:rPr>
      </w:pPr>
      <w:r>
        <w:rPr>
          <w:rFonts w:ascii="Arial" w:cs="Arial" w:hAnsi="Arial"/>
          <w:sz w:val="24"/>
          <w:szCs w:val="24"/>
        </w:rPr>
        <w:t xml:space="preserve">Berdasarkan tabel </w:t>
      </w:r>
      <w:r>
        <w:rPr>
          <w:rFonts w:ascii="Arial" w:cs="Arial" w:hAnsi="Arial"/>
          <w:sz w:val="24"/>
          <w:szCs w:val="24"/>
          <w:lang w:val="id-ID"/>
        </w:rPr>
        <w:t>6</w:t>
      </w:r>
      <w:r>
        <w:rPr>
          <w:rFonts w:ascii="Arial" w:cs="Arial" w:hAnsi="Arial"/>
          <w:sz w:val="24"/>
          <w:szCs w:val="24"/>
        </w:rPr>
        <w:t xml:space="preserve"> diketahui bahwa dari 175 responden, mayoritas karyawan di RSU Anna Medika Madura memiliki komitmen kerja yang kuat yaitu sebanyak 69,1 %. </w:t>
      </w:r>
      <w:r>
        <w:rPr>
          <w:rFonts w:ascii="Arial" w:cs="Arial" w:hAnsi="Arial"/>
          <w:sz w:val="24"/>
          <w:szCs w:val="24"/>
          <w:lang w:val="id-ID"/>
        </w:rPr>
        <w:t xml:space="preserve"> Kuatnya komitmen kerja kary</w:t>
      </w:r>
      <w:r>
        <w:rPr>
          <w:rFonts w:ascii="Arial" w:cs="Arial" w:hAnsi="Arial"/>
          <w:sz w:val="24"/>
          <w:szCs w:val="24"/>
          <w:lang w:val="en-ID"/>
        </w:rPr>
        <w:t>a</w:t>
      </w:r>
      <w:r>
        <w:rPr>
          <w:rFonts w:ascii="Arial" w:cs="Arial" w:hAnsi="Arial"/>
          <w:sz w:val="24"/>
          <w:szCs w:val="24"/>
          <w:lang w:val="id-ID"/>
        </w:rPr>
        <w:t>wan adalah modal bagi RSU Anna Medika Madura untuk terus mengembangkan diri.</w:t>
      </w:r>
    </w:p>
    <w:p>
      <w:pPr>
        <w:pStyle w:val="style179"/>
        <w:spacing w:after="0" w:lineRule="auto" w:line="240"/>
        <w:ind w:left="0"/>
        <w:jc w:val="both"/>
        <w:contextualSpacing w:val="false"/>
        <w:rPr>
          <w:rFonts w:ascii="Arial" w:cs="Arial" w:hAnsi="Arial"/>
          <w:sz w:val="24"/>
          <w:szCs w:val="24"/>
          <w:lang w:val="id-ID"/>
        </w:rPr>
      </w:pPr>
    </w:p>
    <w:p>
      <w:pPr>
        <w:pStyle w:val="style179"/>
        <w:numPr>
          <w:ilvl w:val="0"/>
          <w:numId w:val="16"/>
        </w:numPr>
        <w:spacing w:after="0" w:lineRule="auto" w:line="240"/>
        <w:ind w:left="360"/>
        <w:jc w:val="both"/>
        <w:contextualSpacing w:val="false"/>
        <w:rPr>
          <w:rFonts w:ascii="Arial" w:cs="Arial" w:hAnsi="Arial"/>
          <w:sz w:val="24"/>
          <w:szCs w:val="24"/>
          <w:lang w:val="id-ID"/>
        </w:rPr>
      </w:pPr>
      <w:r>
        <w:rPr>
          <w:rFonts w:ascii="Arial" w:cs="Arial" w:hAnsi="Arial"/>
          <w:sz w:val="24"/>
          <w:szCs w:val="24"/>
        </w:rPr>
        <w:t>Distribusi Frekuensi Berdasarkan Produktivitas Kerja</w:t>
      </w:r>
    </w:p>
    <w:p>
      <w:pPr>
        <w:pStyle w:val="style179"/>
        <w:spacing w:after="0" w:lineRule="auto" w:line="240"/>
        <w:ind w:left="0"/>
        <w:jc w:val="both"/>
        <w:rPr>
          <w:rFonts w:ascii="Arial" w:cs="Arial" w:hAnsi="Arial"/>
          <w:sz w:val="24"/>
          <w:szCs w:val="24"/>
        </w:rPr>
      </w:pPr>
      <w:r>
        <w:rPr>
          <w:rFonts w:ascii="Arial" w:cs="Arial" w:hAnsi="Arial"/>
          <w:sz w:val="24"/>
          <w:szCs w:val="24"/>
        </w:rPr>
        <w:t xml:space="preserve">Tabel </w:t>
      </w:r>
      <w:r>
        <w:rPr>
          <w:rFonts w:ascii="Arial" w:cs="Arial" w:hAnsi="Arial"/>
          <w:sz w:val="24"/>
          <w:szCs w:val="24"/>
          <w:lang w:val="id-ID"/>
        </w:rPr>
        <w:t>7</w:t>
      </w:r>
      <w:r>
        <w:rPr>
          <w:rFonts w:ascii="Arial" w:cs="Arial" w:hAnsi="Arial"/>
          <w:sz w:val="24"/>
          <w:szCs w:val="24"/>
        </w:rPr>
        <w:t xml:space="preserve"> Distribusi Frekuensi Responden Berdasarkan Produktivitas Kerja</w:t>
      </w:r>
    </w:p>
    <w:p>
      <w:pPr>
        <w:pStyle w:val="style179"/>
        <w:spacing w:after="0" w:lineRule="auto" w:line="240"/>
        <w:ind w:left="0"/>
        <w:jc w:val="both"/>
        <w:rPr>
          <w:rFonts w:ascii="Arial" w:cs="Arial" w:hAnsi="Arial"/>
          <w:sz w:val="24"/>
          <w:szCs w:val="24"/>
        </w:rPr>
      </w:pPr>
    </w:p>
    <w:tbl>
      <w:tblPr>
        <w:tblW w:w="3600" w:type="dxa"/>
        <w:tblInd w:w="108" w:type="dxa"/>
        <w:tblBorders>
          <w:top w:val="single" w:sz="4" w:space="0" w:color="auto"/>
          <w:bottom w:val="single" w:sz="4" w:space="0" w:color="000000"/>
          <w:insideH w:val="single" w:sz="4" w:space="0" w:color="auto"/>
        </w:tblBorders>
        <w:tblLayout w:type="fixed"/>
        <w:tblLook w:val="04A0" w:firstRow="1" w:lastRow="0" w:firstColumn="1" w:lastColumn="0" w:noHBand="0" w:noVBand="1"/>
      </w:tblPr>
      <w:tblGrid>
        <w:gridCol w:w="1517"/>
        <w:gridCol w:w="1003"/>
        <w:gridCol w:w="1080"/>
      </w:tblGrid>
      <w:tr>
        <w:trPr>
          <w:trHeight w:val="296" w:hRule="atLeast"/>
        </w:trPr>
        <w:tc>
          <w:tcPr>
            <w:tcW w:w="1517" w:type="dxa"/>
            <w:tcBorders>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Produktivitas Kerja</w:t>
            </w:r>
          </w:p>
        </w:tc>
        <w:tc>
          <w:tcPr>
            <w:tcW w:w="1003" w:type="dxa"/>
            <w:tcBorders>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 xml:space="preserve">f </w:t>
            </w:r>
          </w:p>
        </w:tc>
        <w:tc>
          <w:tcPr>
            <w:tcW w:w="1080" w:type="dxa"/>
            <w:tcBorders>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w:t>
            </w:r>
          </w:p>
        </w:tc>
      </w:tr>
      <w:tr>
        <w:tblPrEx/>
        <w:trPr>
          <w:trHeight w:val="242" w:hRule="atLeast"/>
        </w:trPr>
        <w:tc>
          <w:tcPr>
            <w:tcW w:w="1517" w:type="dxa"/>
            <w:tcBorders>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Kurang Produktif </w:t>
            </w:r>
          </w:p>
        </w:tc>
        <w:tc>
          <w:tcPr>
            <w:tcW w:w="1003"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13</w:t>
            </w:r>
          </w:p>
        </w:tc>
        <w:tc>
          <w:tcPr>
            <w:tcW w:w="1080"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7,4</w:t>
            </w:r>
          </w:p>
        </w:tc>
      </w:tr>
      <w:tr>
        <w:tblPrEx/>
        <w:trPr>
          <w:trHeight w:val="269" w:hRule="atLeast"/>
        </w:trPr>
        <w:tc>
          <w:tcPr>
            <w:tcW w:w="1517" w:type="dxa"/>
            <w:tcBorders>
              <w:top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Cukup Produktif</w:t>
            </w:r>
          </w:p>
        </w:tc>
        <w:tc>
          <w:tcPr>
            <w:tcW w:w="1003"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113</w:t>
            </w:r>
          </w:p>
        </w:tc>
        <w:tc>
          <w:tcPr>
            <w:tcW w:w="108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64,6</w:t>
            </w:r>
          </w:p>
        </w:tc>
      </w:tr>
      <w:tr>
        <w:tblPrEx/>
        <w:trPr>
          <w:trHeight w:val="260" w:hRule="atLeast"/>
        </w:trPr>
        <w:tc>
          <w:tcPr>
            <w:tcW w:w="1517" w:type="dxa"/>
            <w:tcBorders>
              <w:top w:val="nil"/>
              <w:bottom w:val="single" w:sz="4" w:space="0" w:color="auto"/>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Sangat Produktif</w:t>
            </w:r>
          </w:p>
        </w:tc>
        <w:tc>
          <w:tcPr>
            <w:tcW w:w="1003" w:type="dxa"/>
            <w:tcBorders>
              <w:top w:val="nil"/>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49</w:t>
            </w:r>
          </w:p>
        </w:tc>
        <w:tc>
          <w:tcPr>
            <w:tcW w:w="1080" w:type="dxa"/>
            <w:tcBorders>
              <w:top w:val="nil"/>
              <w:bottom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28</w:t>
            </w:r>
          </w:p>
        </w:tc>
      </w:tr>
      <w:tr>
        <w:tblPrEx/>
        <w:trPr>
          <w:trHeight w:val="251" w:hRule="atLeast"/>
        </w:trPr>
        <w:tc>
          <w:tcPr>
            <w:tcW w:w="1517" w:type="dxa"/>
            <w:tcBorders>
              <w:top w:val="single" w:sz="4" w:space="0" w:color="auto"/>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Total </w:t>
            </w:r>
          </w:p>
        </w:tc>
        <w:tc>
          <w:tcPr>
            <w:tcW w:w="1003" w:type="dxa"/>
            <w:tcBorders>
              <w:top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175</w:t>
            </w:r>
          </w:p>
        </w:tc>
        <w:tc>
          <w:tcPr>
            <w:tcW w:w="1080" w:type="dxa"/>
            <w:tcBorders>
              <w:top w:val="single" w:sz="4" w:space="0" w:color="auto"/>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100</w:t>
            </w:r>
          </w:p>
        </w:tc>
      </w:tr>
    </w:tbl>
    <w:p>
      <w:pPr>
        <w:pStyle w:val="style179"/>
        <w:spacing w:after="0" w:lineRule="auto" w:line="24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0"/>
        <w:spacing w:lineRule="auto" w:line="240"/>
        <w:rPr>
          <w:rFonts w:ascii="Arial" w:cs="Arial" w:hAnsi="Arial"/>
          <w:i/>
          <w:sz w:val="24"/>
          <w:lang w:val="id-ID"/>
        </w:rPr>
      </w:pPr>
    </w:p>
    <w:p>
      <w:pPr>
        <w:pStyle w:val="style0"/>
        <w:spacing w:lineRule="auto" w:line="240"/>
        <w:rPr>
          <w:rFonts w:ascii="Arial" w:cs="Arial" w:hAnsi="Arial"/>
          <w:sz w:val="24"/>
          <w:lang w:val="id-ID"/>
        </w:rPr>
      </w:pPr>
      <w:r>
        <w:rPr>
          <w:rFonts w:ascii="Arial" w:cs="Arial" w:hAnsi="Arial"/>
          <w:sz w:val="24"/>
        </w:rPr>
        <w:t xml:space="preserve">Berdasarkan tabel </w:t>
      </w:r>
      <w:r>
        <w:rPr>
          <w:rFonts w:ascii="Arial" w:cs="Arial" w:hAnsi="Arial"/>
          <w:sz w:val="24"/>
          <w:lang w:val="id-ID"/>
        </w:rPr>
        <w:t>7</w:t>
      </w:r>
      <w:r>
        <w:rPr>
          <w:rFonts w:ascii="Arial" w:cs="Arial" w:hAnsi="Arial"/>
          <w:sz w:val="24"/>
        </w:rPr>
        <w:t xml:space="preserve"> diketahui bahwa dari 175 responden, mayoritas karyawan di RSU Anna Medika Madura memiliki produktivitas kerja yang cukup produktif yaitu sebanyak 64,6 %.</w:t>
      </w:r>
      <w:r>
        <w:rPr>
          <w:rFonts w:ascii="Arial" w:cs="Arial" w:hAnsi="Arial"/>
          <w:sz w:val="24"/>
          <w:lang w:val="id-ID"/>
        </w:rPr>
        <w:t xml:space="preserve"> Hal ini menunjukkan bahwa karyawan menunjukkan kemampuan untuk terus menjadi RSU Anna Medika Madura tetap menjadi pilihan masyarakat.</w:t>
      </w:r>
    </w:p>
    <w:p>
      <w:pPr>
        <w:pStyle w:val="style179"/>
        <w:spacing w:after="240" w:lineRule="auto" w:line="240"/>
        <w:ind w:left="0"/>
        <w:jc w:val="both"/>
        <w:rPr>
          <w:rFonts w:ascii="Arial" w:cs="Arial" w:hAnsi="Arial"/>
          <w:sz w:val="24"/>
          <w:szCs w:val="24"/>
        </w:rPr>
      </w:pPr>
    </w:p>
    <w:p>
      <w:pPr>
        <w:pStyle w:val="style179"/>
        <w:numPr>
          <w:ilvl w:val="0"/>
          <w:numId w:val="16"/>
        </w:numPr>
        <w:spacing w:after="240" w:lineRule="auto" w:line="240"/>
        <w:ind w:left="360"/>
        <w:jc w:val="both"/>
        <w:rPr>
          <w:rFonts w:ascii="Arial" w:cs="Arial" w:hAnsi="Arial"/>
          <w:sz w:val="24"/>
          <w:szCs w:val="24"/>
        </w:rPr>
      </w:pPr>
      <w:r>
        <w:rPr>
          <w:rFonts w:ascii="Arial" w:cs="Arial" w:hAnsi="Arial"/>
          <w:sz w:val="24"/>
          <w:szCs w:val="24"/>
        </w:rPr>
        <w:t>Distribusi Frekuensi Berdasarkan Loyalitas Pelanggan</w:t>
      </w:r>
    </w:p>
    <w:p>
      <w:pPr>
        <w:pStyle w:val="style179"/>
        <w:spacing w:after="0" w:lineRule="auto" w:line="240"/>
        <w:ind w:left="0"/>
        <w:jc w:val="both"/>
        <w:rPr>
          <w:rFonts w:ascii="Arial" w:cs="Arial" w:hAnsi="Arial"/>
          <w:sz w:val="24"/>
          <w:szCs w:val="24"/>
        </w:rPr>
      </w:pPr>
      <w:r>
        <w:rPr>
          <w:rFonts w:ascii="Arial" w:cs="Arial" w:hAnsi="Arial"/>
          <w:sz w:val="24"/>
          <w:szCs w:val="24"/>
        </w:rPr>
        <w:t xml:space="preserve">Tabel </w:t>
      </w:r>
      <w:r>
        <w:rPr>
          <w:rFonts w:ascii="Arial" w:cs="Arial" w:hAnsi="Arial"/>
          <w:sz w:val="24"/>
          <w:szCs w:val="24"/>
          <w:lang w:val="id-ID"/>
        </w:rPr>
        <w:t>8</w:t>
      </w:r>
      <w:r>
        <w:rPr>
          <w:rFonts w:ascii="Arial" w:cs="Arial" w:hAnsi="Arial"/>
          <w:sz w:val="24"/>
          <w:szCs w:val="24"/>
        </w:rPr>
        <w:t xml:space="preserve"> Distribusi Frekuensi Responden Berdasarkan Loyalitas Pelanggan</w:t>
      </w:r>
    </w:p>
    <w:p>
      <w:pPr>
        <w:pStyle w:val="style179"/>
        <w:spacing w:after="0" w:lineRule="auto" w:line="240"/>
        <w:ind w:left="0"/>
        <w:jc w:val="both"/>
        <w:rPr>
          <w:rFonts w:ascii="Arial" w:cs="Arial" w:hAnsi="Arial"/>
          <w:sz w:val="24"/>
          <w:szCs w:val="24"/>
        </w:rPr>
      </w:pPr>
    </w:p>
    <w:tbl>
      <w:tblPr>
        <w:tblW w:w="3600"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620"/>
        <w:gridCol w:w="990"/>
        <w:gridCol w:w="990"/>
      </w:tblGrid>
      <w:tr>
        <w:trPr>
          <w:trHeight w:val="287" w:hRule="atLeast"/>
        </w:trPr>
        <w:tc>
          <w:tcPr>
            <w:tcW w:w="1620" w:type="dxa"/>
            <w:tcBorders>
              <w:bottom w:val="single" w:sz="4" w:space="0" w:color="000000"/>
            </w:tcBorders>
            <w:shd w:val="clear" w:color="auto" w:fill="auto"/>
            <w:vAlign w:val="center"/>
          </w:tcPr>
          <w:p>
            <w:pPr>
              <w:pStyle w:val="style179"/>
              <w:spacing w:lineRule="auto" w:line="240"/>
              <w:ind w:left="-624" w:firstLine="624"/>
              <w:jc w:val="center"/>
              <w:rPr>
                <w:rFonts w:ascii="Arial" w:cs="Arial" w:hAnsi="Arial"/>
                <w:sz w:val="20"/>
                <w:szCs w:val="20"/>
              </w:rPr>
            </w:pPr>
            <w:r>
              <w:rPr>
                <w:rFonts w:ascii="Arial" w:cs="Arial" w:hAnsi="Arial"/>
                <w:sz w:val="20"/>
                <w:szCs w:val="20"/>
              </w:rPr>
              <w:t>Loyalitas Pelanggan</w:t>
            </w:r>
          </w:p>
        </w:tc>
        <w:tc>
          <w:tcPr>
            <w:tcW w:w="990" w:type="dxa"/>
            <w:tcBorders>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f</w:t>
            </w:r>
          </w:p>
        </w:tc>
        <w:tc>
          <w:tcPr>
            <w:tcW w:w="990" w:type="dxa"/>
            <w:tcBorders>
              <w:bottom w:val="single" w:sz="4" w:space="0" w:color="000000"/>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w:t>
            </w:r>
          </w:p>
        </w:tc>
      </w:tr>
      <w:tr>
        <w:tblPrEx/>
        <w:trPr>
          <w:trHeight w:val="260" w:hRule="atLeast"/>
        </w:trPr>
        <w:tc>
          <w:tcPr>
            <w:tcW w:w="1620" w:type="dxa"/>
            <w:tcBorders>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Kurang Loyal</w:t>
            </w:r>
          </w:p>
        </w:tc>
        <w:tc>
          <w:tcPr>
            <w:tcW w:w="990"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30</w:t>
            </w:r>
          </w:p>
        </w:tc>
        <w:tc>
          <w:tcPr>
            <w:tcW w:w="990" w:type="dxa"/>
            <w:tcBorders>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17,1</w:t>
            </w:r>
          </w:p>
        </w:tc>
      </w:tr>
      <w:tr>
        <w:tblPrEx/>
        <w:trPr>
          <w:trHeight w:val="269" w:hRule="atLeast"/>
        </w:trPr>
        <w:tc>
          <w:tcPr>
            <w:tcW w:w="1620" w:type="dxa"/>
            <w:tcBorders>
              <w:top w:val="nil"/>
              <w:bottom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Loyal  </w:t>
            </w:r>
          </w:p>
        </w:tc>
        <w:tc>
          <w:tcPr>
            <w:tcW w:w="99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87</w:t>
            </w:r>
          </w:p>
        </w:tc>
        <w:tc>
          <w:tcPr>
            <w:tcW w:w="990" w:type="dxa"/>
            <w:tcBorders>
              <w:top w:val="nil"/>
              <w:bottom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49,7</w:t>
            </w:r>
          </w:p>
        </w:tc>
      </w:tr>
      <w:tr>
        <w:tblPrEx/>
        <w:trPr>
          <w:trHeight w:val="260" w:hRule="atLeast"/>
        </w:trPr>
        <w:tc>
          <w:tcPr>
            <w:tcW w:w="1620" w:type="dxa"/>
            <w:tcBorders>
              <w:top w:val="nil"/>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Sangat Loyal</w:t>
            </w:r>
          </w:p>
        </w:tc>
        <w:tc>
          <w:tcPr>
            <w:tcW w:w="990" w:type="dxa"/>
            <w:tcBorders>
              <w:top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58</w:t>
            </w:r>
          </w:p>
        </w:tc>
        <w:tc>
          <w:tcPr>
            <w:tcW w:w="990" w:type="dxa"/>
            <w:tcBorders>
              <w:top w:val="nil"/>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33,1</w:t>
            </w:r>
          </w:p>
        </w:tc>
      </w:tr>
      <w:tr>
        <w:tblPrEx/>
        <w:trPr>
          <w:trHeight w:val="251" w:hRule="atLeast"/>
        </w:trPr>
        <w:tc>
          <w:tcPr>
            <w:tcW w:w="1620" w:type="dxa"/>
            <w:tcBorders/>
            <w:shd w:val="clear" w:color="auto" w:fill="auto"/>
            <w:vAlign w:val="center"/>
          </w:tcPr>
          <w:p>
            <w:pPr>
              <w:pStyle w:val="style179"/>
              <w:spacing w:lineRule="auto" w:line="240"/>
              <w:ind w:left="0"/>
              <w:jc w:val="both"/>
              <w:rPr>
                <w:rFonts w:ascii="Arial" w:cs="Arial" w:hAnsi="Arial"/>
                <w:sz w:val="20"/>
                <w:szCs w:val="20"/>
              </w:rPr>
            </w:pPr>
            <w:r>
              <w:rPr>
                <w:rFonts w:ascii="Arial" w:cs="Arial" w:hAnsi="Arial"/>
                <w:sz w:val="20"/>
                <w:szCs w:val="20"/>
              </w:rPr>
              <w:t xml:space="preserve">Total </w:t>
            </w:r>
          </w:p>
        </w:tc>
        <w:tc>
          <w:tcPr>
            <w:tcW w:w="990" w:type="dxa"/>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175</w:t>
            </w:r>
          </w:p>
        </w:tc>
        <w:tc>
          <w:tcPr>
            <w:tcW w:w="990" w:type="dxa"/>
            <w:tcBorders/>
            <w:shd w:val="clear" w:color="auto" w:fill="auto"/>
            <w:vAlign w:val="center"/>
          </w:tcPr>
          <w:p>
            <w:pPr>
              <w:pStyle w:val="style179"/>
              <w:spacing w:lineRule="auto" w:line="240"/>
              <w:ind w:left="0"/>
              <w:jc w:val="center"/>
              <w:rPr>
                <w:rFonts w:ascii="Arial" w:cs="Arial" w:hAnsi="Arial"/>
                <w:sz w:val="20"/>
                <w:szCs w:val="20"/>
              </w:rPr>
            </w:pPr>
            <w:r>
              <w:rPr>
                <w:rFonts w:ascii="Arial" w:cs="Arial" w:hAnsi="Arial"/>
                <w:sz w:val="20"/>
                <w:szCs w:val="20"/>
              </w:rPr>
              <w:t>100</w:t>
            </w:r>
          </w:p>
        </w:tc>
      </w:tr>
    </w:tbl>
    <w:p>
      <w:pPr>
        <w:pStyle w:val="style179"/>
        <w:spacing w:after="0" w:lineRule="auto" w:line="24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179"/>
        <w:spacing w:after="0" w:lineRule="auto" w:line="240"/>
        <w:jc w:val="both"/>
        <w:contextualSpacing w:val="false"/>
        <w:rPr>
          <w:rFonts w:ascii="Arial" w:cs="Arial" w:hAnsi="Arial"/>
          <w:sz w:val="24"/>
          <w:szCs w:val="24"/>
        </w:rPr>
      </w:pPr>
    </w:p>
    <w:p>
      <w:pPr>
        <w:pStyle w:val="style179"/>
        <w:spacing w:after="0" w:lineRule="auto" w:line="240"/>
        <w:ind w:left="0"/>
        <w:jc w:val="both"/>
        <w:contextualSpacing w:val="false"/>
        <w:rPr>
          <w:rFonts w:ascii="Arial" w:cs="Arial" w:hAnsi="Arial"/>
          <w:sz w:val="24"/>
          <w:szCs w:val="24"/>
          <w:lang w:val="id-ID"/>
        </w:rPr>
      </w:pPr>
      <w:r>
        <w:rPr>
          <w:rFonts w:ascii="Arial" w:cs="Arial" w:hAnsi="Arial"/>
          <w:sz w:val="24"/>
          <w:szCs w:val="24"/>
        </w:rPr>
        <w:t xml:space="preserve">Berdasarkan tabel </w:t>
      </w:r>
      <w:r>
        <w:rPr>
          <w:rFonts w:ascii="Arial" w:cs="Arial" w:hAnsi="Arial"/>
          <w:sz w:val="24"/>
          <w:szCs w:val="24"/>
          <w:lang w:val="id-ID"/>
        </w:rPr>
        <w:t>8</w:t>
      </w:r>
      <w:r>
        <w:rPr>
          <w:rFonts w:ascii="Arial" w:cs="Arial" w:hAnsi="Arial"/>
          <w:sz w:val="24"/>
          <w:szCs w:val="24"/>
        </w:rPr>
        <w:t xml:space="preserve"> diketahui bahwa dari 175 responden, mayoritas karyawan di RSU Anna Medika Madura memiliki loyalitas pelanggan yang loyal yaitu sebanyak 49,7 %. </w:t>
      </w:r>
      <w:r>
        <w:rPr>
          <w:rFonts w:ascii="Arial" w:cs="Arial" w:hAnsi="Arial"/>
          <w:sz w:val="24"/>
          <w:szCs w:val="24"/>
          <w:lang w:val="id-ID"/>
        </w:rPr>
        <w:t xml:space="preserve"> </w:t>
      </w:r>
    </w:p>
    <w:p>
      <w:pPr>
        <w:pStyle w:val="style179"/>
        <w:spacing w:after="240" w:lineRule="auto" w:line="240"/>
        <w:ind w:left="0"/>
        <w:jc w:val="both"/>
        <w:rPr>
          <w:rFonts w:ascii="Arial" w:cs="Arial" w:hAnsi="Arial"/>
          <w:sz w:val="24"/>
          <w:szCs w:val="24"/>
        </w:rPr>
      </w:pPr>
    </w:p>
    <w:p>
      <w:pPr>
        <w:pStyle w:val="style179"/>
        <w:numPr>
          <w:ilvl w:val="0"/>
          <w:numId w:val="16"/>
        </w:numPr>
        <w:spacing w:after="240" w:lineRule="auto" w:line="240"/>
        <w:ind w:left="360"/>
        <w:jc w:val="both"/>
        <w:rPr>
          <w:rFonts w:ascii="Arial" w:cs="Arial" w:hAnsi="Arial"/>
          <w:sz w:val="24"/>
          <w:szCs w:val="24"/>
        </w:rPr>
      </w:pPr>
      <w:r>
        <w:rPr>
          <w:rFonts w:ascii="Arial" w:cs="Arial" w:hAnsi="Arial"/>
          <w:sz w:val="24"/>
          <w:szCs w:val="24"/>
        </w:rPr>
        <w:t>Distribusi Frekuensi Berdasarkan Keyakinan Diri</w:t>
      </w:r>
    </w:p>
    <w:p>
      <w:pPr>
        <w:pStyle w:val="style179"/>
        <w:spacing w:after="0" w:lineRule="auto" w:line="240"/>
        <w:ind w:left="0"/>
        <w:jc w:val="both"/>
        <w:rPr>
          <w:rFonts w:ascii="Arial" w:cs="Arial" w:hAnsi="Arial"/>
          <w:sz w:val="24"/>
          <w:szCs w:val="24"/>
        </w:rPr>
      </w:pPr>
      <w:r>
        <w:rPr>
          <w:rFonts w:ascii="Arial" w:cs="Arial" w:hAnsi="Arial"/>
          <w:sz w:val="24"/>
          <w:szCs w:val="24"/>
        </w:rPr>
        <w:t xml:space="preserve">Tabel </w:t>
      </w:r>
      <w:r>
        <w:rPr>
          <w:rFonts w:ascii="Arial" w:cs="Arial" w:hAnsi="Arial"/>
          <w:sz w:val="24"/>
          <w:szCs w:val="24"/>
          <w:lang w:val="id-ID"/>
        </w:rPr>
        <w:t>9</w:t>
      </w:r>
      <w:r>
        <w:rPr>
          <w:rFonts w:ascii="Arial" w:cs="Arial" w:hAnsi="Arial"/>
          <w:sz w:val="24"/>
          <w:szCs w:val="24"/>
        </w:rPr>
        <w:t xml:space="preserve"> Distribusi Frekuensi Responden Berdasarkan Keyakinan Diri</w:t>
      </w:r>
    </w:p>
    <w:tbl>
      <w:tblPr>
        <w:tblW w:w="4302"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876"/>
        <w:gridCol w:w="894"/>
        <w:gridCol w:w="1495"/>
      </w:tblGrid>
      <w:tr>
        <w:trPr>
          <w:trHeight w:val="287" w:hRule="atLeast"/>
        </w:trPr>
        <w:tc>
          <w:tcPr>
            <w:tcW w:w="1890" w:type="dxa"/>
            <w:tcBorders>
              <w:bottom w:val="single" w:sz="4" w:space="0" w:color="000000"/>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Keyakinan Diri</w:t>
            </w:r>
          </w:p>
        </w:tc>
        <w:tc>
          <w:tcPr>
            <w:tcW w:w="900" w:type="dxa"/>
            <w:tcBorders>
              <w:bottom w:val="single" w:sz="4" w:space="0" w:color="000000"/>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 xml:space="preserve"> f</w:t>
            </w:r>
          </w:p>
        </w:tc>
        <w:tc>
          <w:tcPr>
            <w:tcW w:w="1512" w:type="dxa"/>
            <w:tcBorders>
              <w:bottom w:val="single" w:sz="4" w:space="0" w:color="000000"/>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w:t>
            </w:r>
          </w:p>
        </w:tc>
      </w:tr>
      <w:tr>
        <w:tblPrEx/>
        <w:trPr>
          <w:trHeight w:val="260" w:hRule="atLeast"/>
        </w:trPr>
        <w:tc>
          <w:tcPr>
            <w:tcW w:w="1890" w:type="dxa"/>
            <w:tcBorders>
              <w:bottom w:val="nil"/>
            </w:tcBorders>
            <w:shd w:val="clear" w:color="auto" w:fill="auto"/>
            <w:vAlign w:val="center"/>
          </w:tcPr>
          <w:p>
            <w:pPr>
              <w:pStyle w:val="style179"/>
              <w:spacing w:after="0" w:lineRule="auto" w:line="240"/>
              <w:ind w:left="0"/>
              <w:jc w:val="both"/>
              <w:rPr>
                <w:rFonts w:ascii="Arial" w:cs="Arial" w:hAnsi="Arial"/>
                <w:sz w:val="20"/>
                <w:szCs w:val="20"/>
              </w:rPr>
            </w:pPr>
            <w:r>
              <w:rPr>
                <w:rFonts w:ascii="Arial" w:cs="Arial" w:hAnsi="Arial"/>
                <w:sz w:val="20"/>
                <w:szCs w:val="20"/>
              </w:rPr>
              <w:t>Kurang Yakin</w:t>
            </w:r>
          </w:p>
        </w:tc>
        <w:tc>
          <w:tcPr>
            <w:tcW w:w="900" w:type="dxa"/>
            <w:tcBorders>
              <w:bottom w:val="nil"/>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1</w:t>
            </w:r>
          </w:p>
        </w:tc>
        <w:tc>
          <w:tcPr>
            <w:tcW w:w="1512" w:type="dxa"/>
            <w:tcBorders>
              <w:bottom w:val="nil"/>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0,6</w:t>
            </w:r>
          </w:p>
        </w:tc>
      </w:tr>
      <w:tr>
        <w:tblPrEx/>
        <w:trPr>
          <w:trHeight w:val="269" w:hRule="atLeast"/>
        </w:trPr>
        <w:tc>
          <w:tcPr>
            <w:tcW w:w="1890" w:type="dxa"/>
            <w:tcBorders>
              <w:top w:val="nil"/>
              <w:bottom w:val="nil"/>
            </w:tcBorders>
            <w:shd w:val="clear" w:color="auto" w:fill="auto"/>
            <w:vAlign w:val="center"/>
          </w:tcPr>
          <w:p>
            <w:pPr>
              <w:pStyle w:val="style179"/>
              <w:spacing w:after="0" w:lineRule="auto" w:line="240"/>
              <w:ind w:left="0"/>
              <w:jc w:val="both"/>
              <w:rPr>
                <w:rFonts w:ascii="Arial" w:cs="Arial" w:hAnsi="Arial"/>
                <w:sz w:val="20"/>
                <w:szCs w:val="20"/>
              </w:rPr>
            </w:pPr>
            <w:r>
              <w:rPr>
                <w:rFonts w:ascii="Arial" w:cs="Arial" w:hAnsi="Arial"/>
                <w:sz w:val="20"/>
                <w:szCs w:val="20"/>
              </w:rPr>
              <w:t xml:space="preserve">Yakin </w:t>
            </w:r>
          </w:p>
        </w:tc>
        <w:tc>
          <w:tcPr>
            <w:tcW w:w="900" w:type="dxa"/>
            <w:tcBorders>
              <w:top w:val="nil"/>
              <w:bottom w:val="nil"/>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21</w:t>
            </w:r>
          </w:p>
        </w:tc>
        <w:tc>
          <w:tcPr>
            <w:tcW w:w="1512" w:type="dxa"/>
            <w:tcBorders>
              <w:top w:val="nil"/>
              <w:bottom w:val="nil"/>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12</w:t>
            </w:r>
          </w:p>
        </w:tc>
      </w:tr>
      <w:tr>
        <w:tblPrEx/>
        <w:trPr>
          <w:trHeight w:val="260" w:hRule="atLeast"/>
        </w:trPr>
        <w:tc>
          <w:tcPr>
            <w:tcW w:w="1890" w:type="dxa"/>
            <w:tcBorders>
              <w:top w:val="nil"/>
            </w:tcBorders>
            <w:shd w:val="clear" w:color="auto" w:fill="auto"/>
            <w:vAlign w:val="center"/>
          </w:tcPr>
          <w:p>
            <w:pPr>
              <w:pStyle w:val="style179"/>
              <w:spacing w:after="0" w:lineRule="auto" w:line="240"/>
              <w:ind w:left="0"/>
              <w:jc w:val="both"/>
              <w:rPr>
                <w:rFonts w:ascii="Arial" w:cs="Arial" w:hAnsi="Arial"/>
                <w:sz w:val="20"/>
                <w:szCs w:val="20"/>
              </w:rPr>
            </w:pPr>
            <w:r>
              <w:rPr>
                <w:rFonts w:ascii="Arial" w:cs="Arial" w:hAnsi="Arial"/>
                <w:sz w:val="20"/>
                <w:szCs w:val="20"/>
              </w:rPr>
              <w:t>Sangat Yakin</w:t>
            </w:r>
          </w:p>
        </w:tc>
        <w:tc>
          <w:tcPr>
            <w:tcW w:w="900" w:type="dxa"/>
            <w:tcBorders>
              <w:top w:val="nil"/>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153</w:t>
            </w:r>
          </w:p>
        </w:tc>
        <w:tc>
          <w:tcPr>
            <w:tcW w:w="1512" w:type="dxa"/>
            <w:tcBorders>
              <w:top w:val="nil"/>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87,4</w:t>
            </w:r>
          </w:p>
        </w:tc>
      </w:tr>
      <w:tr>
        <w:tblPrEx/>
        <w:trPr>
          <w:trHeight w:val="251" w:hRule="atLeast"/>
        </w:trPr>
        <w:tc>
          <w:tcPr>
            <w:tcW w:w="1890" w:type="dxa"/>
            <w:tcBorders>
              <w:bottom w:val="nil"/>
            </w:tcBorders>
            <w:shd w:val="clear" w:color="auto" w:fill="auto"/>
            <w:vAlign w:val="center"/>
          </w:tcPr>
          <w:p>
            <w:pPr>
              <w:pStyle w:val="style179"/>
              <w:spacing w:after="0" w:lineRule="auto" w:line="240"/>
              <w:ind w:left="0"/>
              <w:jc w:val="both"/>
              <w:rPr>
                <w:rFonts w:ascii="Arial" w:cs="Arial" w:hAnsi="Arial"/>
                <w:sz w:val="20"/>
                <w:szCs w:val="20"/>
              </w:rPr>
            </w:pPr>
            <w:r>
              <w:rPr>
                <w:rFonts w:ascii="Arial" w:cs="Arial" w:hAnsi="Arial"/>
                <w:sz w:val="20"/>
                <w:szCs w:val="20"/>
              </w:rPr>
              <w:t xml:space="preserve">Total </w:t>
            </w:r>
          </w:p>
        </w:tc>
        <w:tc>
          <w:tcPr>
            <w:tcW w:w="900" w:type="dxa"/>
            <w:tcBorders>
              <w:bottom w:val="nil"/>
            </w:tcBorders>
            <w:shd w:val="clear" w:color="auto" w:fill="auto"/>
            <w:vAlign w:val="center"/>
          </w:tcPr>
          <w:p>
            <w:pPr>
              <w:pStyle w:val="style179"/>
              <w:spacing w:after="0" w:lineRule="auto" w:line="240"/>
              <w:ind w:left="0"/>
              <w:jc w:val="center"/>
              <w:rPr>
                <w:rFonts w:ascii="Arial" w:cs="Arial" w:hAnsi="Arial"/>
                <w:sz w:val="20"/>
                <w:szCs w:val="20"/>
              </w:rPr>
            </w:pPr>
            <w:r>
              <w:rPr>
                <w:rFonts w:ascii="Arial" w:cs="Arial" w:hAnsi="Arial"/>
                <w:sz w:val="20"/>
                <w:szCs w:val="20"/>
              </w:rPr>
              <w:t>175</w:t>
            </w:r>
          </w:p>
        </w:tc>
        <w:tc>
          <w:tcPr>
            <w:tcW w:w="1512" w:type="dxa"/>
            <w:tcBorders>
              <w:bottom w:val="nil"/>
            </w:tcBorders>
            <w:shd w:val="clear" w:color="auto" w:fill="auto"/>
            <w:vAlign w:val="center"/>
          </w:tcPr>
          <w:p>
            <w:pPr>
              <w:pStyle w:val="style179"/>
              <w:spacing w:after="0" w:lineRule="auto" w:line="240"/>
              <w:ind w:left="0"/>
              <w:jc w:val="center"/>
              <w:rPr>
                <w:rFonts w:ascii="Arial" w:cs="Arial" w:hAnsi="Arial"/>
                <w:sz w:val="20"/>
                <w:szCs w:val="20"/>
                <w:lang w:val="id-ID"/>
              </w:rPr>
            </w:pPr>
            <w:r>
              <w:rPr>
                <w:rFonts w:ascii="Arial" w:cs="Arial" w:hAnsi="Arial"/>
                <w:sz w:val="20"/>
                <w:szCs w:val="20"/>
              </w:rPr>
              <w:t>100</w:t>
            </w:r>
          </w:p>
        </w:tc>
      </w:tr>
    </w:tbl>
    <w:p>
      <w:pPr>
        <w:pStyle w:val="style179"/>
        <w:spacing w:after="0" w:lineRule="auto" w:line="24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179"/>
        <w:spacing w:after="0"/>
        <w:jc w:val="both"/>
        <w:contextualSpacing w:val="false"/>
        <w:rPr>
          <w:rFonts w:ascii="Arial" w:cs="Arial" w:hAnsi="Arial"/>
          <w:sz w:val="24"/>
          <w:szCs w:val="24"/>
          <w:lang w:val="id-ID"/>
        </w:rPr>
      </w:pPr>
      <w:r>
        <w:rPr>
          <w:rFonts w:ascii="Arial" w:cs="Arial" w:hAnsi="Arial"/>
          <w:sz w:val="24"/>
          <w:szCs w:val="24"/>
          <w:lang w:val="id-ID"/>
        </w:rPr>
        <w:tab/>
      </w:r>
    </w:p>
    <w:p>
      <w:pPr>
        <w:pStyle w:val="style179"/>
        <w:spacing w:after="0"/>
        <w:ind w:left="0"/>
        <w:jc w:val="both"/>
        <w:contextualSpacing w:val="false"/>
        <w:rPr>
          <w:rFonts w:ascii="Arial" w:cs="Arial" w:hAnsi="Arial"/>
          <w:sz w:val="24"/>
          <w:szCs w:val="24"/>
          <w:lang w:val="id-ID"/>
        </w:rPr>
      </w:pPr>
      <w:r>
        <w:rPr>
          <w:rFonts w:ascii="Arial" w:cs="Arial" w:hAnsi="Arial"/>
          <w:sz w:val="24"/>
          <w:szCs w:val="24"/>
        </w:rPr>
        <w:t xml:space="preserve">Berdasarkan tabel </w:t>
      </w:r>
      <w:r>
        <w:rPr>
          <w:rFonts w:ascii="Arial" w:cs="Arial" w:hAnsi="Arial"/>
          <w:sz w:val="24"/>
          <w:szCs w:val="24"/>
          <w:lang w:val="id-ID"/>
        </w:rPr>
        <w:t>9</w:t>
      </w:r>
      <w:r>
        <w:rPr>
          <w:rFonts w:ascii="Arial" w:cs="Arial" w:hAnsi="Arial"/>
          <w:sz w:val="24"/>
          <w:szCs w:val="24"/>
        </w:rPr>
        <w:t xml:space="preserve"> diketahui bahwa dari 175 responden, mayoritas karyawan di RSU Anna Medika Madura memiliki keyakinan diri yang sangat yakin yaitu sebanyak 87,4 %. </w:t>
      </w:r>
    </w:p>
    <w:p>
      <w:pPr>
        <w:pStyle w:val="style179"/>
        <w:ind w:left="0"/>
        <w:jc w:val="both"/>
        <w:rPr>
          <w:rFonts w:ascii="Arial" w:cs="Arial" w:hAnsi="Arial"/>
          <w:sz w:val="24"/>
          <w:szCs w:val="24"/>
        </w:rPr>
      </w:pPr>
    </w:p>
    <w:p>
      <w:pPr>
        <w:pStyle w:val="style179"/>
        <w:numPr>
          <w:ilvl w:val="0"/>
          <w:numId w:val="16"/>
        </w:numPr>
        <w:ind w:left="450" w:hanging="450"/>
        <w:jc w:val="both"/>
        <w:rPr>
          <w:rFonts w:ascii="Arial" w:cs="Arial" w:hAnsi="Arial"/>
          <w:sz w:val="24"/>
          <w:szCs w:val="24"/>
          <w:lang w:val="id-ID"/>
        </w:rPr>
      </w:pPr>
      <w:r>
        <w:rPr>
          <w:rFonts w:ascii="Arial" w:cs="Arial" w:hAnsi="Arial"/>
          <w:sz w:val="24"/>
          <w:szCs w:val="24"/>
        </w:rPr>
        <w:t xml:space="preserve">Hubungan </w:t>
      </w:r>
      <w:r>
        <w:rPr>
          <w:rFonts w:ascii="Arial" w:cs="Arial" w:hAnsi="Arial"/>
          <w:sz w:val="24"/>
          <w:szCs w:val="24"/>
          <w:lang w:val="id-ID"/>
        </w:rPr>
        <w:t>Kompetensi Spiritual Terhadap Produktivitas Kerja</w:t>
      </w:r>
    </w:p>
    <w:p>
      <w:pPr>
        <w:pStyle w:val="style179"/>
        <w:ind w:left="0"/>
        <w:jc w:val="both"/>
        <w:rPr>
          <w:rFonts w:ascii="Arial" w:cs="Arial" w:hAnsi="Arial"/>
          <w:sz w:val="24"/>
          <w:szCs w:val="24"/>
          <w:lang w:val="id-ID"/>
        </w:rPr>
      </w:pPr>
      <w:r>
        <w:rPr>
          <w:rFonts w:ascii="Arial" w:cs="Arial" w:hAnsi="Arial"/>
          <w:sz w:val="24"/>
          <w:szCs w:val="24"/>
          <w:lang w:val="id-ID"/>
        </w:rPr>
        <w:t xml:space="preserve">Berikut adalah hasil analisis statistik </w:t>
      </w:r>
      <w:r>
        <w:rPr>
          <w:rFonts w:ascii="Arial" w:cs="Arial" w:hAnsi="Arial"/>
          <w:sz w:val="24"/>
          <w:szCs w:val="24"/>
        </w:rPr>
        <w:t xml:space="preserve">hubungan </w:t>
      </w:r>
      <w:r>
        <w:rPr>
          <w:rFonts w:ascii="Arial" w:cs="Arial" w:hAnsi="Arial"/>
          <w:sz w:val="24"/>
          <w:szCs w:val="24"/>
          <w:lang w:val="id-ID"/>
        </w:rPr>
        <w:t>kompensi spiritual terhadap produktivitas kerja karyawan RSU Anna Medika Madura pada tabel 10.</w:t>
      </w:r>
    </w:p>
    <w:p>
      <w:pPr>
        <w:pStyle w:val="style179"/>
        <w:ind w:left="0"/>
        <w:jc w:val="both"/>
        <w:rPr>
          <w:rFonts w:ascii="Arial" w:cs="Arial" w:hAnsi="Arial"/>
          <w:sz w:val="24"/>
          <w:szCs w:val="24"/>
          <w:lang w:val="id-ID"/>
        </w:rPr>
      </w:pPr>
    </w:p>
    <w:p>
      <w:pPr>
        <w:pStyle w:val="style179"/>
        <w:ind w:left="0"/>
        <w:jc w:val="both"/>
        <w:rPr>
          <w:rFonts w:ascii="Arial" w:cs="Arial" w:hAnsi="Arial"/>
          <w:sz w:val="24"/>
          <w:szCs w:val="24"/>
          <w:lang w:val="id-ID"/>
        </w:rPr>
      </w:pPr>
    </w:p>
    <w:p>
      <w:pPr>
        <w:pStyle w:val="style179"/>
        <w:ind w:left="0"/>
        <w:jc w:val="both"/>
        <w:rPr>
          <w:rFonts w:ascii="Arial" w:cs="Arial" w:hAnsi="Arial"/>
          <w:sz w:val="24"/>
          <w:szCs w:val="24"/>
          <w:lang w:val="id-ID"/>
        </w:rPr>
      </w:pPr>
      <w:r>
        <w:rPr>
          <w:rFonts w:ascii="Arial" w:cs="Arial" w:hAnsi="Arial"/>
          <w:sz w:val="24"/>
          <w:szCs w:val="24"/>
          <w:lang w:val="id-ID"/>
        </w:rPr>
        <w:t>Tabel 10</w:t>
      </w:r>
      <w:r>
        <w:rPr>
          <w:rFonts w:ascii="Arial" w:cs="Arial" w:hAnsi="Arial"/>
          <w:sz w:val="24"/>
          <w:szCs w:val="24"/>
        </w:rPr>
        <w:t>. Hubungan</w:t>
      </w:r>
      <w:r>
        <w:rPr>
          <w:rFonts w:ascii="Arial" w:cs="Arial" w:hAnsi="Arial"/>
          <w:sz w:val="24"/>
          <w:szCs w:val="24"/>
          <w:lang w:val="id-ID"/>
        </w:rPr>
        <w:t xml:space="preserve"> Kompetensi Spiritual Terhadap Produktivitas Kerja</w:t>
      </w:r>
    </w:p>
    <w:tbl>
      <w:tblPr>
        <w:tblW w:w="4860" w:type="dxa"/>
        <w:tblInd w:w="-36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20"/>
        <w:gridCol w:w="450"/>
        <w:gridCol w:w="540"/>
        <w:gridCol w:w="540"/>
        <w:gridCol w:w="540"/>
        <w:gridCol w:w="450"/>
        <w:gridCol w:w="540"/>
        <w:gridCol w:w="540"/>
        <w:gridCol w:w="540"/>
      </w:tblGrid>
      <w:tr>
        <w:trPr/>
        <w:tc>
          <w:tcPr>
            <w:tcW w:w="72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Kompetensi Spiritual</w:t>
            </w:r>
          </w:p>
        </w:tc>
        <w:tc>
          <w:tcPr>
            <w:tcW w:w="3060" w:type="dxa"/>
            <w:gridSpan w:val="6"/>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Produktivitas Kerja</w:t>
            </w:r>
          </w:p>
          <w:p>
            <w:pPr>
              <w:pStyle w:val="style179"/>
              <w:spacing w:lineRule="auto" w:line="240"/>
              <w:ind w:left="0"/>
              <w:jc w:val="both"/>
              <w:rPr>
                <w:rFonts w:ascii="Arial" w:cs="Arial" w:hAnsi="Arial"/>
                <w:b/>
                <w:sz w:val="16"/>
                <w:szCs w:val="16"/>
                <w:lang w:val="id-ID"/>
              </w:rPr>
            </w:pPr>
          </w:p>
        </w:tc>
        <w:tc>
          <w:tcPr>
            <w:tcW w:w="540" w:type="dxa"/>
            <w:vMerge w:val="restart"/>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Total</w:t>
            </w:r>
          </w:p>
        </w:tc>
        <w:tc>
          <w:tcPr>
            <w:tcW w:w="540" w:type="dxa"/>
            <w:vMerge w:val="restart"/>
            <w:tcBorders/>
            <w:shd w:val="clear" w:color="auto" w:fill="auto"/>
          </w:tcPr>
          <w:p>
            <w:pPr>
              <w:pStyle w:val="style179"/>
              <w:spacing w:lineRule="auto" w:line="240"/>
              <w:ind w:left="0"/>
              <w:jc w:val="both"/>
              <w:rPr>
                <w:rFonts w:ascii="Arial" w:cs="Arial" w:hAnsi="Arial"/>
                <w:b/>
                <w:sz w:val="16"/>
                <w:szCs w:val="16"/>
                <w:lang w:val="id-ID"/>
              </w:rPr>
            </w:pPr>
          </w:p>
        </w:tc>
      </w:tr>
      <w:tr>
        <w:tblPrEx/>
        <w:trPr/>
        <w:tc>
          <w:tcPr>
            <w:tcW w:w="720" w:type="dxa"/>
            <w:tcBorders/>
            <w:shd w:val="clear" w:color="auto" w:fill="auto"/>
          </w:tcPr>
          <w:p>
            <w:pPr>
              <w:pStyle w:val="style179"/>
              <w:spacing w:lineRule="auto" w:line="240"/>
              <w:ind w:left="0"/>
              <w:jc w:val="both"/>
              <w:rPr>
                <w:rFonts w:ascii="Arial" w:cs="Arial" w:hAnsi="Arial"/>
                <w:b/>
                <w:sz w:val="16"/>
                <w:szCs w:val="16"/>
                <w:lang w:val="id-ID"/>
              </w:rPr>
            </w:pPr>
          </w:p>
        </w:tc>
        <w:tc>
          <w:tcPr>
            <w:tcW w:w="990" w:type="dxa"/>
            <w:gridSpan w:val="2"/>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Kurang Produktif</w:t>
            </w:r>
          </w:p>
        </w:tc>
        <w:tc>
          <w:tcPr>
            <w:tcW w:w="1080" w:type="dxa"/>
            <w:gridSpan w:val="2"/>
            <w:tcBorders/>
            <w:shd w:val="clear" w:color="auto" w:fill="auto"/>
          </w:tcPr>
          <w:p>
            <w:pPr>
              <w:pStyle w:val="style179"/>
              <w:tabs>
                <w:tab w:val="left" w:leader="none" w:pos="342"/>
              </w:tabs>
              <w:spacing w:lineRule="auto" w:line="240"/>
              <w:ind w:left="0"/>
              <w:jc w:val="both"/>
              <w:rPr>
                <w:rFonts w:ascii="Arial" w:cs="Arial" w:hAnsi="Arial"/>
                <w:b/>
                <w:sz w:val="16"/>
                <w:szCs w:val="16"/>
                <w:lang w:val="id-ID"/>
              </w:rPr>
            </w:pPr>
            <w:r>
              <w:rPr>
                <w:rFonts w:ascii="Arial" w:cs="Arial" w:hAnsi="Arial"/>
                <w:b/>
                <w:sz w:val="16"/>
                <w:szCs w:val="16"/>
                <w:lang w:val="id-ID"/>
              </w:rPr>
              <w:t>Cukup Produktif</w:t>
            </w:r>
          </w:p>
        </w:tc>
        <w:tc>
          <w:tcPr>
            <w:tcW w:w="990" w:type="dxa"/>
            <w:gridSpan w:val="2"/>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Sangat Produktif</w:t>
            </w:r>
          </w:p>
        </w:tc>
        <w:tc>
          <w:tcPr>
            <w:tcW w:w="540" w:type="dxa"/>
            <w:vMerge w:val="continue"/>
            <w:tcBorders/>
            <w:shd w:val="clear" w:color="auto" w:fill="auto"/>
          </w:tcPr>
          <w:p>
            <w:pPr>
              <w:pStyle w:val="style179"/>
              <w:spacing w:lineRule="auto" w:line="240"/>
              <w:ind w:left="0"/>
              <w:jc w:val="both"/>
              <w:rPr>
                <w:rFonts w:ascii="Arial" w:cs="Arial" w:hAnsi="Arial"/>
                <w:b/>
                <w:sz w:val="16"/>
                <w:szCs w:val="16"/>
                <w:lang w:val="id-ID"/>
              </w:rPr>
            </w:pPr>
          </w:p>
        </w:tc>
        <w:tc>
          <w:tcPr>
            <w:tcW w:w="540" w:type="dxa"/>
            <w:vMerge w:val="continue"/>
            <w:tcBorders/>
            <w:shd w:val="clear" w:color="auto" w:fill="auto"/>
          </w:tcPr>
          <w:p>
            <w:pPr>
              <w:pStyle w:val="style179"/>
              <w:spacing w:lineRule="auto" w:line="240"/>
              <w:ind w:left="0"/>
              <w:jc w:val="both"/>
              <w:rPr>
                <w:rFonts w:ascii="Arial" w:cs="Arial" w:hAnsi="Arial"/>
                <w:b/>
                <w:sz w:val="16"/>
                <w:szCs w:val="16"/>
                <w:lang w:val="id-ID"/>
              </w:rPr>
            </w:pPr>
          </w:p>
        </w:tc>
      </w:tr>
      <w:tr>
        <w:tblPrEx/>
        <w:trPr/>
        <w:tc>
          <w:tcPr>
            <w:tcW w:w="720" w:type="dxa"/>
            <w:tcBorders/>
            <w:shd w:val="clear" w:color="auto" w:fill="auto"/>
          </w:tcPr>
          <w:p>
            <w:pPr>
              <w:pStyle w:val="style179"/>
              <w:spacing w:lineRule="auto" w:line="240"/>
              <w:ind w:left="0"/>
              <w:jc w:val="center"/>
              <w:rPr>
                <w:rFonts w:ascii="Arial" w:cs="Arial" w:hAnsi="Arial"/>
                <w:b/>
                <w:sz w:val="16"/>
                <w:szCs w:val="16"/>
                <w:lang w:val="id-ID"/>
              </w:rPr>
            </w:pP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40" w:type="dxa"/>
            <w:vMerge w:val="continue"/>
            <w:tcBorders/>
            <w:shd w:val="clear" w:color="auto" w:fill="auto"/>
          </w:tcPr>
          <w:p>
            <w:pPr>
              <w:pStyle w:val="style179"/>
              <w:spacing w:lineRule="auto" w:line="240"/>
              <w:ind w:left="0"/>
              <w:jc w:val="both"/>
              <w:rPr>
                <w:rFonts w:ascii="Arial" w:cs="Arial" w:hAnsi="Arial"/>
                <w:b/>
                <w:sz w:val="16"/>
                <w:szCs w:val="16"/>
                <w:lang w:val="id-ID"/>
              </w:rPr>
            </w:pPr>
          </w:p>
        </w:tc>
        <w:tc>
          <w:tcPr>
            <w:tcW w:w="540" w:type="dxa"/>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w:t>
            </w:r>
          </w:p>
        </w:tc>
      </w:tr>
      <w:tr>
        <w:tblPrEx/>
        <w:trPr/>
        <w:tc>
          <w:tcPr>
            <w:tcW w:w="720" w:type="dxa"/>
            <w:tcBorders/>
            <w:shd w:val="clear" w:color="auto" w:fill="auto"/>
          </w:tcPr>
          <w:p>
            <w:pPr>
              <w:pStyle w:val="style179"/>
              <w:spacing w:lineRule="auto" w:line="240"/>
              <w:ind w:left="0"/>
              <w:rPr>
                <w:rFonts w:ascii="Arial" w:cs="Arial" w:hAnsi="Arial"/>
                <w:sz w:val="16"/>
                <w:szCs w:val="16"/>
                <w:lang w:val="id-ID"/>
              </w:rPr>
            </w:pPr>
            <w:r>
              <w:rPr>
                <w:rFonts w:ascii="Arial" w:cs="Arial" w:hAnsi="Arial"/>
                <w:sz w:val="16"/>
                <w:szCs w:val="16"/>
                <w:lang w:val="id-ID"/>
              </w:rPr>
              <w:t>Lemah</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64,0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18,7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r>
        <w:tblPrEx/>
        <w:trPr/>
        <w:tc>
          <w:tcPr>
            <w:tcW w:w="720" w:type="dxa"/>
            <w:tcBorders/>
            <w:shd w:val="clear" w:color="auto" w:fill="auto"/>
          </w:tcPr>
          <w:p>
            <w:pPr>
              <w:pStyle w:val="style179"/>
              <w:spacing w:lineRule="auto" w:line="240"/>
              <w:ind w:left="0"/>
              <w:rPr>
                <w:rFonts w:ascii="Arial" w:cs="Arial" w:hAnsi="Arial"/>
                <w:sz w:val="16"/>
                <w:szCs w:val="16"/>
                <w:lang w:val="id-ID"/>
              </w:rPr>
            </w:pPr>
            <w:r>
              <w:rPr>
                <w:rFonts w:ascii="Arial" w:cs="Arial" w:hAnsi="Arial"/>
                <w:sz w:val="16"/>
                <w:szCs w:val="16"/>
                <w:lang w:val="id-ID"/>
              </w:rPr>
              <w:t>Cukup</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77,3</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22,7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66</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r>
        <w:tblPrEx/>
        <w:trPr/>
        <w:tc>
          <w:tcPr>
            <w:tcW w:w="720" w:type="dxa"/>
            <w:tcBorders/>
            <w:shd w:val="clear" w:color="auto" w:fill="auto"/>
          </w:tcPr>
          <w:p>
            <w:pPr>
              <w:pStyle w:val="style179"/>
              <w:spacing w:lineRule="auto" w:line="240"/>
              <w:ind w:left="0"/>
              <w:rPr>
                <w:rFonts w:ascii="Arial" w:cs="Arial" w:hAnsi="Arial"/>
                <w:sz w:val="16"/>
                <w:szCs w:val="16"/>
                <w:lang w:val="id-ID"/>
              </w:rPr>
            </w:pPr>
            <w:r>
              <w:rPr>
                <w:rFonts w:ascii="Arial" w:cs="Arial" w:hAnsi="Arial"/>
                <w:sz w:val="16"/>
                <w:szCs w:val="16"/>
                <w:lang w:val="id-ID"/>
              </w:rPr>
              <w:t>Kuat</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41,2</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58,8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r>
        <w:tblPrEx/>
        <w:trPr/>
        <w:tc>
          <w:tcPr>
            <w:tcW w:w="720" w:type="dxa"/>
            <w:tcBorders/>
            <w:shd w:val="clear" w:color="auto" w:fill="auto"/>
          </w:tcPr>
          <w:p>
            <w:pPr>
              <w:pStyle w:val="style179"/>
              <w:spacing w:lineRule="auto" w:line="240"/>
              <w:ind w:left="0"/>
              <w:rPr>
                <w:rFonts w:ascii="Arial" w:cs="Arial" w:hAnsi="Arial"/>
                <w:sz w:val="16"/>
                <w:szCs w:val="16"/>
                <w:lang w:val="id-ID"/>
              </w:rPr>
            </w:pPr>
            <w:r>
              <w:rPr>
                <w:rFonts w:ascii="Arial" w:cs="Arial" w:hAnsi="Arial"/>
                <w:sz w:val="16"/>
                <w:szCs w:val="16"/>
                <w:lang w:val="id-ID"/>
              </w:rPr>
              <w:t>Total</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113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64,6</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49</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0"/>
        <w:rPr>
          <w:rFonts w:ascii="Arial" w:cs="Arial" w:hAnsi="Arial"/>
          <w:sz w:val="24"/>
          <w:lang w:val="id-ID"/>
        </w:rPr>
      </w:pPr>
      <w:r>
        <w:rPr>
          <w:rFonts w:ascii="Arial" w:cs="Arial" w:hAnsi="Arial"/>
          <w:sz w:val="24"/>
          <w:lang w:val="id-ID"/>
        </w:rPr>
        <w:t>Berdasarkan tabel</w:t>
      </w:r>
      <w:r>
        <w:rPr>
          <w:rFonts w:ascii="Arial" w:cs="Arial" w:hAnsi="Arial"/>
          <w:sz w:val="24"/>
        </w:rPr>
        <w:t xml:space="preserve"> </w:t>
      </w:r>
      <w:r>
        <w:rPr>
          <w:rFonts w:ascii="Arial" w:cs="Arial" w:hAnsi="Arial"/>
          <w:sz w:val="24"/>
          <w:lang w:val="id-ID"/>
        </w:rPr>
        <w:t>10 diketahui bahwa semakin kuat kompetensi spiritual yang  dimiliki karyawan semakin produktif dalam bekerja melayani pasien. Sebalikn</w:t>
      </w:r>
      <w:r>
        <w:rPr>
          <w:rFonts w:ascii="Arial" w:cs="Arial" w:hAnsi="Arial"/>
          <w:sz w:val="24"/>
          <w:lang w:val="en-ID"/>
        </w:rPr>
        <w:t>y</w:t>
      </w:r>
      <w:r>
        <w:rPr>
          <w:rFonts w:ascii="Arial" w:cs="Arial" w:hAnsi="Arial"/>
          <w:sz w:val="24"/>
          <w:lang w:val="id-ID"/>
        </w:rPr>
        <w:t>a kompetensi cukup akan menghasilkan produktivitas rata-rata dalam kategori cukup pula.</w:t>
      </w:r>
    </w:p>
    <w:p>
      <w:pPr>
        <w:pStyle w:val="style179"/>
        <w:numPr>
          <w:ilvl w:val="0"/>
          <w:numId w:val="16"/>
        </w:numPr>
        <w:ind w:left="450" w:hanging="450"/>
        <w:jc w:val="both"/>
        <w:rPr>
          <w:rFonts w:ascii="Arial" w:cs="Arial" w:hAnsi="Arial"/>
          <w:sz w:val="24"/>
          <w:szCs w:val="24"/>
          <w:lang w:val="id-ID"/>
        </w:rPr>
      </w:pPr>
      <w:r>
        <w:rPr>
          <w:rFonts w:ascii="Arial" w:cs="Arial" w:hAnsi="Arial"/>
          <w:sz w:val="24"/>
          <w:szCs w:val="24"/>
          <w:lang w:val="id-ID"/>
        </w:rPr>
        <w:t>Hubungan Komitmen Kerja Terhadap Produktivitas Kerja</w:t>
      </w:r>
    </w:p>
    <w:p>
      <w:pPr>
        <w:pStyle w:val="style179"/>
        <w:ind w:left="0" w:firstLine="426"/>
        <w:jc w:val="both"/>
        <w:rPr>
          <w:rFonts w:ascii="Arial" w:cs="Arial" w:hAnsi="Arial"/>
          <w:sz w:val="24"/>
          <w:szCs w:val="24"/>
          <w:lang w:val="id-ID"/>
        </w:rPr>
      </w:pPr>
      <w:r>
        <w:rPr>
          <w:rFonts w:ascii="Arial" w:cs="Arial" w:hAnsi="Arial"/>
          <w:sz w:val="24"/>
          <w:szCs w:val="24"/>
          <w:lang w:val="id-ID"/>
        </w:rPr>
        <w:t xml:space="preserve">Berikut adalah hasil analisis statistik </w:t>
      </w:r>
      <w:r>
        <w:rPr>
          <w:rFonts w:ascii="Arial" w:cs="Arial" w:hAnsi="Arial"/>
          <w:sz w:val="24"/>
          <w:szCs w:val="24"/>
        </w:rPr>
        <w:t>hubungan</w:t>
      </w:r>
      <w:r>
        <w:rPr>
          <w:rFonts w:ascii="Arial" w:cs="Arial" w:hAnsi="Arial"/>
          <w:sz w:val="24"/>
          <w:szCs w:val="24"/>
          <w:lang w:val="id-ID"/>
        </w:rPr>
        <w:t xml:space="preserve"> komitmen kerja terhadap produktivitas kerja karyawan RSU Anna Medika Madura pada tabel 11</w:t>
      </w:r>
    </w:p>
    <w:p>
      <w:pPr>
        <w:pStyle w:val="style179"/>
        <w:ind w:left="0"/>
        <w:jc w:val="both"/>
        <w:rPr>
          <w:rFonts w:ascii="Arial" w:cs="Arial" w:hAnsi="Arial"/>
          <w:sz w:val="24"/>
          <w:szCs w:val="24"/>
          <w:lang w:val="id-ID"/>
        </w:rPr>
      </w:pPr>
      <w:r>
        <w:rPr>
          <w:rFonts w:ascii="Arial" w:cs="Arial" w:hAnsi="Arial"/>
          <w:sz w:val="24"/>
          <w:szCs w:val="24"/>
          <w:lang w:val="id-ID"/>
        </w:rPr>
        <w:t>Tabel 11 Komitmen Kerja terhadap Produktivitas Kerja Karyawan</w:t>
      </w:r>
    </w:p>
    <w:tbl>
      <w:tblPr>
        <w:tblW w:w="504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20"/>
        <w:gridCol w:w="540"/>
        <w:gridCol w:w="630"/>
        <w:gridCol w:w="540"/>
        <w:gridCol w:w="540"/>
        <w:gridCol w:w="450"/>
        <w:gridCol w:w="540"/>
        <w:gridCol w:w="540"/>
        <w:gridCol w:w="540"/>
      </w:tblGrid>
      <w:tr>
        <w:trPr/>
        <w:tc>
          <w:tcPr>
            <w:tcW w:w="720" w:type="dxa"/>
            <w:tcBorders>
              <w:top w:val="single" w:sz="4" w:space="0" w:color="auto"/>
              <w:bottom w:val="nil"/>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Komitmen</w:t>
            </w:r>
          </w:p>
        </w:tc>
        <w:tc>
          <w:tcPr>
            <w:tcW w:w="3240" w:type="dxa"/>
            <w:gridSpan w:val="6"/>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Produktivitas Kerja</w:t>
            </w:r>
          </w:p>
          <w:p>
            <w:pPr>
              <w:pStyle w:val="style179"/>
              <w:spacing w:lineRule="auto" w:line="240"/>
              <w:ind w:left="0"/>
              <w:jc w:val="both"/>
              <w:rPr>
                <w:rFonts w:ascii="Arial" w:cs="Arial" w:hAnsi="Arial"/>
                <w:b/>
                <w:sz w:val="16"/>
                <w:szCs w:val="16"/>
                <w:lang w:val="id-ID"/>
              </w:rPr>
            </w:pPr>
          </w:p>
        </w:tc>
        <w:tc>
          <w:tcPr>
            <w:tcW w:w="1080" w:type="dxa"/>
            <w:gridSpan w:val="2"/>
            <w:vMerge w:val="restart"/>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Total</w:t>
            </w:r>
          </w:p>
        </w:tc>
      </w:tr>
      <w:tr>
        <w:tblPrEx/>
        <w:trPr/>
        <w:tc>
          <w:tcPr>
            <w:tcW w:w="720" w:type="dxa"/>
            <w:tcBorders>
              <w:top w:val="nil"/>
              <w:bottom w:val="single" w:sz="4" w:space="0" w:color="auto"/>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Kerja</w:t>
            </w:r>
          </w:p>
        </w:tc>
        <w:tc>
          <w:tcPr>
            <w:tcW w:w="117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Kurang Produktif</w:t>
            </w:r>
          </w:p>
        </w:tc>
        <w:tc>
          <w:tcPr>
            <w:tcW w:w="108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Cukup Produktif</w:t>
            </w:r>
          </w:p>
        </w:tc>
        <w:tc>
          <w:tcPr>
            <w:tcW w:w="99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Sangat Produktif</w:t>
            </w:r>
          </w:p>
        </w:tc>
        <w:tc>
          <w:tcPr>
            <w:tcW w:w="1080" w:type="dxa"/>
            <w:gridSpan w:val="2"/>
            <w:vMerge w:val="continue"/>
            <w:tcBorders/>
            <w:shd w:val="clear" w:color="auto" w:fill="auto"/>
          </w:tcPr>
          <w:p>
            <w:pPr>
              <w:pStyle w:val="style179"/>
              <w:spacing w:lineRule="auto" w:line="240"/>
              <w:ind w:left="0"/>
              <w:jc w:val="both"/>
              <w:rPr>
                <w:rFonts w:ascii="Arial" w:cs="Arial" w:hAnsi="Arial"/>
                <w:b/>
                <w:sz w:val="16"/>
                <w:szCs w:val="16"/>
                <w:lang w:val="id-ID"/>
              </w:rPr>
            </w:pPr>
          </w:p>
        </w:tc>
      </w:tr>
      <w:tr>
        <w:tblPrEx/>
        <w:trPr/>
        <w:tc>
          <w:tcPr>
            <w:tcW w:w="720" w:type="dxa"/>
            <w:tcBorders>
              <w:top w:val="single" w:sz="4" w:space="0" w:color="auto"/>
            </w:tcBorders>
            <w:shd w:val="clear" w:color="auto" w:fill="auto"/>
          </w:tcPr>
          <w:p>
            <w:pPr>
              <w:pStyle w:val="style179"/>
              <w:spacing w:lineRule="auto" w:line="240"/>
              <w:ind w:left="0"/>
              <w:jc w:val="center"/>
              <w:rPr>
                <w:rFonts w:ascii="Arial" w:cs="Arial" w:hAnsi="Arial"/>
                <w:b/>
                <w:sz w:val="16"/>
                <w:szCs w:val="16"/>
                <w:lang w:val="id-ID"/>
              </w:rPr>
            </w:pP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63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r>
      <w:tr>
        <w:tblPrEx/>
        <w:trPr>
          <w:trHeight w:val="314" w:hRule="atLeast"/>
        </w:trPr>
        <w:tc>
          <w:tcPr>
            <w:tcW w:w="72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Lemah</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40,0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60,0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0,00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2,9</w:t>
            </w:r>
          </w:p>
        </w:tc>
      </w:tr>
      <w:tr>
        <w:tblPrEx/>
        <w:trPr/>
        <w:tc>
          <w:tcPr>
            <w:tcW w:w="72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Cukup</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14,3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75,5</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10,2</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49</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28.0</w:t>
            </w:r>
          </w:p>
        </w:tc>
      </w:tr>
      <w:tr>
        <w:tblPrEx/>
        <w:trPr/>
        <w:tc>
          <w:tcPr>
            <w:tcW w:w="72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Kuat</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60,3</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35,4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121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69,1</w:t>
            </w:r>
          </w:p>
        </w:tc>
      </w:tr>
      <w:tr>
        <w:tblPrEx/>
        <w:trPr/>
        <w:tc>
          <w:tcPr>
            <w:tcW w:w="72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TOTAL</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13</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113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64,6</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49</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28,0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0"/>
        <w:rPr>
          <w:rFonts w:ascii="Arial" w:cs="Arial" w:hAnsi="Arial"/>
          <w:sz w:val="24"/>
          <w:lang w:val="id-ID"/>
        </w:rPr>
      </w:pPr>
      <w:r>
        <w:rPr>
          <w:rFonts w:ascii="Arial" w:cs="Arial" w:hAnsi="Arial"/>
          <w:sz w:val="24"/>
          <w:lang w:val="id-ID"/>
        </w:rPr>
        <w:t xml:space="preserve">Berdasarkan tabel 11 diketahui bahwa semakin lemah kompetensi spiritual karyawan semakin kurang produktivitas. Sebaliknya karywan yang memiliki </w:t>
      </w:r>
      <w:r>
        <w:rPr>
          <w:rFonts w:ascii="Arial" w:cs="Arial" w:hAnsi="Arial"/>
          <w:sz w:val="24"/>
          <w:lang w:val="id-ID"/>
        </w:rPr>
        <w:t>kompetensi kuat menjadi sangat produktif.</w:t>
      </w:r>
    </w:p>
    <w:p>
      <w:pPr>
        <w:pStyle w:val="style179"/>
        <w:ind w:left="0"/>
        <w:jc w:val="both"/>
        <w:rPr>
          <w:rFonts w:ascii="Arial" w:cs="Arial" w:hAnsi="Arial"/>
          <w:sz w:val="24"/>
          <w:szCs w:val="24"/>
          <w:lang w:val="id-ID"/>
        </w:rPr>
      </w:pPr>
      <w:r>
        <w:rPr>
          <w:rFonts w:ascii="Arial" w:cs="Arial" w:hAnsi="Arial"/>
          <w:sz w:val="24"/>
          <w:szCs w:val="24"/>
          <w:lang w:val="id-ID"/>
        </w:rPr>
        <w:t>Hasil statistik uji statisti</w:t>
      </w:r>
      <w:r>
        <w:rPr>
          <w:rFonts w:ascii="Arial" w:cs="Arial" w:hAnsi="Arial"/>
          <w:sz w:val="24"/>
          <w:szCs w:val="24"/>
          <w:lang w:val="en-ID"/>
        </w:rPr>
        <w:t>k</w:t>
      </w:r>
      <w:r>
        <w:rPr>
          <w:rFonts w:ascii="Arial" w:cs="Arial" w:hAnsi="Arial"/>
          <w:sz w:val="24"/>
          <w:szCs w:val="24"/>
          <w:lang w:val="id-ID"/>
        </w:rPr>
        <w:t xml:space="preserve"> didapatkan p value 0.000 lebih kecil dari alpha 0,05 yang berarti bahwa Komitmen Kerja berpengaruh terhadap produktivitas karyawan.</w:t>
      </w:r>
    </w:p>
    <w:p>
      <w:pPr>
        <w:pStyle w:val="style0"/>
        <w:rPr>
          <w:rFonts w:ascii="Arial" w:cs="Arial" w:hAnsi="Arial"/>
          <w:sz w:val="24"/>
          <w:lang w:val="id-ID"/>
        </w:rPr>
      </w:pPr>
    </w:p>
    <w:p>
      <w:pPr>
        <w:pStyle w:val="style0"/>
        <w:rPr>
          <w:rFonts w:ascii="Arial" w:cs="Arial" w:hAnsi="Arial"/>
          <w:color w:val="000000"/>
          <w:sz w:val="24"/>
          <w:lang w:val="id-ID"/>
        </w:rPr>
      </w:pPr>
      <w:r>
        <w:rPr>
          <w:rFonts w:ascii="Arial" w:cs="Arial" w:hAnsi="Arial"/>
          <w:sz w:val="24"/>
          <w:lang w:val="id-ID"/>
        </w:rPr>
        <w:t>Tabel 12  Produktivitas Kerja Terhadap Loyalitas Pelanggan</w:t>
      </w:r>
    </w:p>
    <w:tbl>
      <w:tblPr>
        <w:tblW w:w="477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08"/>
        <w:gridCol w:w="462"/>
        <w:gridCol w:w="630"/>
        <w:gridCol w:w="450"/>
        <w:gridCol w:w="540"/>
        <w:gridCol w:w="450"/>
        <w:gridCol w:w="540"/>
        <w:gridCol w:w="450"/>
        <w:gridCol w:w="540"/>
      </w:tblGrid>
      <w:tr>
        <w:trPr>
          <w:tblHeader/>
        </w:trPr>
        <w:tc>
          <w:tcPr>
            <w:tcW w:w="708"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Produktivitas</w:t>
            </w:r>
          </w:p>
        </w:tc>
        <w:tc>
          <w:tcPr>
            <w:tcW w:w="3072" w:type="dxa"/>
            <w:gridSpan w:val="6"/>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Loyalitas Pelanggan</w:t>
            </w:r>
          </w:p>
          <w:p>
            <w:pPr>
              <w:pStyle w:val="style179"/>
              <w:spacing w:lineRule="auto" w:line="240"/>
              <w:ind w:left="0"/>
              <w:jc w:val="both"/>
              <w:rPr>
                <w:rFonts w:ascii="Arial" w:cs="Arial" w:hAnsi="Arial"/>
                <w:b/>
                <w:sz w:val="16"/>
                <w:szCs w:val="16"/>
                <w:lang w:val="id-ID"/>
              </w:rPr>
            </w:pPr>
          </w:p>
        </w:tc>
        <w:tc>
          <w:tcPr>
            <w:tcW w:w="990" w:type="dxa"/>
            <w:gridSpan w:val="2"/>
            <w:vMerge w:val="restart"/>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Total</w:t>
            </w:r>
          </w:p>
        </w:tc>
      </w:tr>
      <w:tr>
        <w:tblPrEx/>
        <w:trPr>
          <w:tblHeader/>
        </w:trPr>
        <w:tc>
          <w:tcPr>
            <w:tcW w:w="708" w:type="dxa"/>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Kerja</w:t>
            </w:r>
          </w:p>
        </w:tc>
        <w:tc>
          <w:tcPr>
            <w:tcW w:w="1092" w:type="dxa"/>
            <w:gridSpan w:val="2"/>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Kurang Loyal</w:t>
            </w:r>
          </w:p>
        </w:tc>
        <w:tc>
          <w:tcPr>
            <w:tcW w:w="990" w:type="dxa"/>
            <w:gridSpan w:val="2"/>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Loyal</w:t>
            </w:r>
          </w:p>
        </w:tc>
        <w:tc>
          <w:tcPr>
            <w:tcW w:w="990" w:type="dxa"/>
            <w:gridSpan w:val="2"/>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Sangat Loyal</w:t>
            </w:r>
          </w:p>
        </w:tc>
        <w:tc>
          <w:tcPr>
            <w:tcW w:w="990" w:type="dxa"/>
            <w:gridSpan w:val="2"/>
            <w:vMerge w:val="continue"/>
            <w:tcBorders/>
            <w:shd w:val="clear" w:color="auto" w:fill="auto"/>
          </w:tcPr>
          <w:p>
            <w:pPr>
              <w:pStyle w:val="style179"/>
              <w:spacing w:lineRule="auto" w:line="240"/>
              <w:ind w:left="0"/>
              <w:jc w:val="both"/>
              <w:rPr>
                <w:rFonts w:ascii="Arial" w:cs="Arial" w:hAnsi="Arial"/>
                <w:b/>
                <w:sz w:val="16"/>
                <w:szCs w:val="16"/>
                <w:lang w:val="id-ID"/>
              </w:rPr>
            </w:pPr>
          </w:p>
        </w:tc>
      </w:tr>
      <w:tr>
        <w:tblPrEx/>
        <w:trPr>
          <w:tblHeader/>
        </w:trPr>
        <w:tc>
          <w:tcPr>
            <w:tcW w:w="708" w:type="dxa"/>
            <w:tcBorders/>
            <w:shd w:val="clear" w:color="auto" w:fill="auto"/>
          </w:tcPr>
          <w:p>
            <w:pPr>
              <w:pStyle w:val="style179"/>
              <w:spacing w:lineRule="auto" w:line="240"/>
              <w:ind w:left="0"/>
              <w:jc w:val="center"/>
              <w:rPr>
                <w:rFonts w:ascii="Arial" w:cs="Arial" w:hAnsi="Arial"/>
                <w:b/>
                <w:sz w:val="16"/>
                <w:szCs w:val="16"/>
                <w:lang w:val="id-ID"/>
              </w:rPr>
            </w:pPr>
          </w:p>
        </w:tc>
        <w:tc>
          <w:tcPr>
            <w:tcW w:w="462"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63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 xml:space="preserve"> f</w:t>
            </w:r>
          </w:p>
        </w:tc>
        <w:tc>
          <w:tcPr>
            <w:tcW w:w="540" w:type="dxa"/>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 xml:space="preserve"> %</w:t>
            </w:r>
          </w:p>
        </w:tc>
      </w:tr>
      <w:tr>
        <w:tblPrEx/>
        <w:trPr/>
        <w:tc>
          <w:tcPr>
            <w:tcW w:w="708"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Kurang Produktif</w:t>
            </w:r>
          </w:p>
        </w:tc>
        <w:tc>
          <w:tcPr>
            <w:tcW w:w="462"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38,5</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30,8</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30,8</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7,4</w:t>
            </w:r>
          </w:p>
        </w:tc>
      </w:tr>
      <w:tr>
        <w:tblPrEx/>
        <w:trPr/>
        <w:tc>
          <w:tcPr>
            <w:tcW w:w="708"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Cukup Produktif</w:t>
            </w:r>
          </w:p>
        </w:tc>
        <w:tc>
          <w:tcPr>
            <w:tcW w:w="462"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18</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15,9</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66</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58,4</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29</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25,7</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113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64,6</w:t>
            </w:r>
          </w:p>
        </w:tc>
      </w:tr>
      <w:tr>
        <w:tblPrEx/>
        <w:trPr/>
        <w:tc>
          <w:tcPr>
            <w:tcW w:w="708"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Sangat Produktif</w:t>
            </w:r>
          </w:p>
        </w:tc>
        <w:tc>
          <w:tcPr>
            <w:tcW w:w="462"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14,3</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34,7</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51,0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49</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28.0</w:t>
            </w:r>
          </w:p>
        </w:tc>
      </w:tr>
      <w:tr>
        <w:tblPrEx/>
        <w:trPr/>
        <w:tc>
          <w:tcPr>
            <w:tcW w:w="708"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TOTAL</w:t>
            </w:r>
          </w:p>
        </w:tc>
        <w:tc>
          <w:tcPr>
            <w:tcW w:w="462"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30</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17,1</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87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49,7</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33,1</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0"/>
        <w:rPr>
          <w:rFonts w:ascii="Arial" w:cs="Arial" w:hAnsi="Arial"/>
          <w:sz w:val="24"/>
          <w:lang w:val="id-ID"/>
        </w:rPr>
      </w:pPr>
      <w:r>
        <w:rPr>
          <w:rFonts w:ascii="Arial" w:cs="Arial" w:hAnsi="Arial"/>
          <w:sz w:val="24"/>
          <w:lang w:val="id-ID"/>
        </w:rPr>
        <w:t>Berdasarkan tabel 12 diketahui bahwa semakin produktif kary</w:t>
      </w:r>
      <w:r>
        <w:rPr>
          <w:rFonts w:ascii="Arial" w:cs="Arial" w:hAnsi="Arial"/>
          <w:sz w:val="24"/>
          <w:lang w:val="en-ID"/>
        </w:rPr>
        <w:t>a</w:t>
      </w:r>
      <w:r>
        <w:rPr>
          <w:rFonts w:ascii="Arial" w:cs="Arial" w:hAnsi="Arial"/>
          <w:sz w:val="24"/>
          <w:lang w:val="id-ID"/>
        </w:rPr>
        <w:t>wan semakin loyal pelanggan, sebaliknya semakin tidak produktif semakin kurang loyal.</w:t>
      </w:r>
    </w:p>
    <w:p>
      <w:pPr>
        <w:pStyle w:val="style179"/>
        <w:ind w:left="0"/>
        <w:jc w:val="both"/>
        <w:rPr>
          <w:rFonts w:ascii="Arial" w:cs="Arial" w:hAnsi="Arial"/>
          <w:sz w:val="24"/>
          <w:szCs w:val="24"/>
          <w:lang w:val="id-ID"/>
        </w:rPr>
      </w:pPr>
      <w:r>
        <w:rPr>
          <w:rFonts w:ascii="Arial" w:cs="Arial" w:hAnsi="Arial"/>
          <w:sz w:val="24"/>
          <w:szCs w:val="24"/>
          <w:lang w:val="id-ID"/>
        </w:rPr>
        <w:t>Hasil statistik uji statisti</w:t>
      </w:r>
      <w:r>
        <w:rPr>
          <w:rFonts w:ascii="Arial" w:cs="Arial" w:hAnsi="Arial"/>
          <w:sz w:val="24"/>
          <w:szCs w:val="24"/>
          <w:lang w:val="en-ID"/>
        </w:rPr>
        <w:t>k</w:t>
      </w:r>
      <w:r>
        <w:rPr>
          <w:rFonts w:ascii="Arial" w:cs="Arial" w:hAnsi="Arial"/>
          <w:sz w:val="24"/>
          <w:szCs w:val="24"/>
          <w:lang w:val="id-ID"/>
        </w:rPr>
        <w:t xml:space="preserve"> didapatkan p value 0.007 lebih kecil dari alpha 0,05 yang berarti bahwa Produktivitas Kerja karyawan berpengaruh terhadap loyalitas pelanggan.</w:t>
      </w:r>
    </w:p>
    <w:p>
      <w:pPr>
        <w:pStyle w:val="style179"/>
        <w:ind w:left="0"/>
        <w:jc w:val="both"/>
        <w:rPr>
          <w:rFonts w:ascii="Arial" w:cs="Arial" w:hAnsi="Arial"/>
          <w:sz w:val="24"/>
          <w:szCs w:val="24"/>
          <w:lang w:val="id-ID"/>
        </w:rPr>
      </w:pPr>
    </w:p>
    <w:p>
      <w:pPr>
        <w:pStyle w:val="style179"/>
        <w:numPr>
          <w:ilvl w:val="0"/>
          <w:numId w:val="17"/>
        </w:numPr>
        <w:ind w:left="450" w:hanging="450"/>
        <w:jc w:val="both"/>
        <w:rPr>
          <w:rFonts w:ascii="Arial" w:cs="Arial" w:hAnsi="Arial"/>
          <w:sz w:val="24"/>
          <w:szCs w:val="24"/>
          <w:lang w:val="id-ID"/>
        </w:rPr>
      </w:pPr>
      <w:r>
        <w:rPr>
          <w:rFonts w:ascii="Arial" w:cs="Arial" w:hAnsi="Arial"/>
          <w:sz w:val="24"/>
          <w:szCs w:val="24"/>
          <w:lang w:val="id-ID"/>
        </w:rPr>
        <w:t>Hubungan Produktivitas Kerja Terhadap Keyakinan Diri</w:t>
      </w:r>
    </w:p>
    <w:p>
      <w:pPr>
        <w:pStyle w:val="style179"/>
        <w:ind w:left="0"/>
        <w:jc w:val="both"/>
        <w:rPr>
          <w:rFonts w:ascii="Arial" w:cs="Arial" w:hAnsi="Arial"/>
          <w:sz w:val="24"/>
          <w:szCs w:val="24"/>
          <w:lang w:val="id-ID"/>
        </w:rPr>
      </w:pPr>
      <w:r>
        <w:rPr>
          <w:rFonts w:ascii="Arial" w:cs="Arial" w:hAnsi="Arial"/>
          <w:sz w:val="24"/>
          <w:szCs w:val="24"/>
          <w:lang w:val="id-ID"/>
        </w:rPr>
        <w:t xml:space="preserve">Berikut adalah hasil analisis statistik </w:t>
      </w:r>
      <w:r>
        <w:rPr>
          <w:rFonts w:ascii="Arial" w:cs="Arial" w:hAnsi="Arial"/>
          <w:sz w:val="24"/>
          <w:szCs w:val="24"/>
        </w:rPr>
        <w:t>hubungan</w:t>
      </w:r>
      <w:r>
        <w:rPr>
          <w:rFonts w:ascii="Arial" w:cs="Arial" w:hAnsi="Arial"/>
          <w:sz w:val="24"/>
          <w:szCs w:val="24"/>
          <w:lang w:val="id-ID"/>
        </w:rPr>
        <w:t xml:space="preserve"> produktivitas kerja terhadap keyakinan diri </w:t>
      </w:r>
      <w:r>
        <w:rPr>
          <w:rFonts w:ascii="Arial" w:cs="Arial" w:hAnsi="Arial"/>
          <w:sz w:val="24"/>
          <w:szCs w:val="24"/>
          <w:lang w:val="en-ID"/>
        </w:rPr>
        <w:t>pasien</w:t>
      </w:r>
      <w:r>
        <w:rPr>
          <w:rFonts w:ascii="Arial" w:cs="Arial" w:hAnsi="Arial"/>
          <w:sz w:val="24"/>
          <w:szCs w:val="24"/>
          <w:lang w:val="id-ID"/>
        </w:rPr>
        <w:t xml:space="preserve"> RSU Anna Medika Madura pada tabel 13</w:t>
      </w:r>
    </w:p>
    <w:p>
      <w:pPr>
        <w:pStyle w:val="style179"/>
        <w:ind w:left="0"/>
        <w:jc w:val="both"/>
        <w:rPr>
          <w:rFonts w:ascii="Arial" w:cs="Arial" w:hAnsi="Arial"/>
          <w:sz w:val="24"/>
          <w:szCs w:val="24"/>
          <w:lang w:val="id-ID"/>
        </w:rPr>
      </w:pPr>
    </w:p>
    <w:p>
      <w:pPr>
        <w:pStyle w:val="style179"/>
        <w:ind w:left="0"/>
        <w:jc w:val="both"/>
        <w:rPr>
          <w:rFonts w:ascii="Arial" w:cs="Arial" w:hAnsi="Arial"/>
          <w:sz w:val="24"/>
          <w:szCs w:val="24"/>
          <w:lang w:val="id-ID"/>
        </w:rPr>
      </w:pPr>
    </w:p>
    <w:p>
      <w:pPr>
        <w:pStyle w:val="style179"/>
        <w:ind w:left="0"/>
        <w:jc w:val="both"/>
        <w:rPr>
          <w:rFonts w:ascii="Arial" w:cs="Arial" w:hAnsi="Arial"/>
          <w:sz w:val="24"/>
          <w:szCs w:val="24"/>
          <w:lang w:val="id-ID"/>
        </w:rPr>
      </w:pPr>
    </w:p>
    <w:p>
      <w:pPr>
        <w:pStyle w:val="style179"/>
        <w:ind w:left="0"/>
        <w:jc w:val="both"/>
        <w:rPr>
          <w:rFonts w:ascii="Arial" w:cs="Arial" w:hAnsi="Arial"/>
          <w:sz w:val="24"/>
          <w:szCs w:val="24"/>
          <w:lang w:val="id-ID"/>
        </w:rPr>
      </w:pPr>
      <w:r>
        <w:rPr>
          <w:rFonts w:ascii="Arial" w:cs="Arial" w:hAnsi="Arial"/>
          <w:sz w:val="24"/>
          <w:szCs w:val="24"/>
          <w:lang w:val="id-ID"/>
        </w:rPr>
        <w:t>Tabel 13 Hubungan Produktivitas Kerja Terhadap Keyakinan Diri</w:t>
      </w:r>
    </w:p>
    <w:tbl>
      <w:tblPr>
        <w:tblW w:w="4770" w:type="dxa"/>
        <w:tblInd w:w="-27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40"/>
        <w:gridCol w:w="430"/>
        <w:gridCol w:w="450"/>
        <w:gridCol w:w="450"/>
        <w:gridCol w:w="540"/>
        <w:gridCol w:w="540"/>
        <w:gridCol w:w="630"/>
        <w:gridCol w:w="540"/>
        <w:gridCol w:w="450"/>
      </w:tblGrid>
      <w:tr>
        <w:trPr/>
        <w:tc>
          <w:tcPr>
            <w:tcW w:w="7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roduktivitas</w:t>
            </w:r>
          </w:p>
        </w:tc>
        <w:tc>
          <w:tcPr>
            <w:tcW w:w="3040" w:type="dxa"/>
            <w:gridSpan w:val="6"/>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Keyakinan Diri</w:t>
            </w:r>
          </w:p>
          <w:p>
            <w:pPr>
              <w:pStyle w:val="style179"/>
              <w:spacing w:lineRule="auto" w:line="240"/>
              <w:ind w:left="0"/>
              <w:jc w:val="both"/>
              <w:rPr>
                <w:rFonts w:ascii="Arial" w:cs="Arial" w:hAnsi="Arial"/>
                <w:b/>
                <w:sz w:val="16"/>
                <w:szCs w:val="16"/>
                <w:lang w:val="id-ID"/>
              </w:rPr>
            </w:pPr>
          </w:p>
        </w:tc>
        <w:tc>
          <w:tcPr>
            <w:tcW w:w="990" w:type="dxa"/>
            <w:gridSpan w:val="2"/>
            <w:vMerge w:val="restart"/>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Total</w:t>
            </w:r>
          </w:p>
        </w:tc>
      </w:tr>
      <w:tr>
        <w:tblPrEx/>
        <w:trPr/>
        <w:tc>
          <w:tcPr>
            <w:tcW w:w="7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P Kerja</w:t>
            </w:r>
          </w:p>
        </w:tc>
        <w:tc>
          <w:tcPr>
            <w:tcW w:w="88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Kurang Yakin</w:t>
            </w:r>
          </w:p>
        </w:tc>
        <w:tc>
          <w:tcPr>
            <w:tcW w:w="99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Yakin</w:t>
            </w:r>
          </w:p>
        </w:tc>
        <w:tc>
          <w:tcPr>
            <w:tcW w:w="117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Sangat Yakin</w:t>
            </w:r>
          </w:p>
        </w:tc>
        <w:tc>
          <w:tcPr>
            <w:tcW w:w="990" w:type="dxa"/>
            <w:gridSpan w:val="2"/>
            <w:vMerge w:val="continue"/>
            <w:tcBorders/>
            <w:shd w:val="clear" w:color="auto" w:fill="auto"/>
          </w:tcPr>
          <w:p>
            <w:pPr>
              <w:pStyle w:val="style179"/>
              <w:spacing w:lineRule="auto" w:line="240"/>
              <w:ind w:left="0"/>
              <w:jc w:val="both"/>
              <w:rPr>
                <w:rFonts w:ascii="Arial" w:cs="Arial" w:hAnsi="Arial"/>
                <w:b/>
                <w:sz w:val="16"/>
                <w:szCs w:val="16"/>
                <w:lang w:val="id-ID"/>
              </w:rPr>
            </w:pPr>
          </w:p>
        </w:tc>
      </w:tr>
      <w:tr>
        <w:tblPrEx/>
        <w:trPr/>
        <w:tc>
          <w:tcPr>
            <w:tcW w:w="740" w:type="dxa"/>
            <w:tcBorders/>
            <w:shd w:val="clear" w:color="auto" w:fill="auto"/>
          </w:tcPr>
          <w:p>
            <w:pPr>
              <w:pStyle w:val="style179"/>
              <w:spacing w:lineRule="auto" w:line="240"/>
              <w:ind w:left="0"/>
              <w:jc w:val="center"/>
              <w:rPr>
                <w:rFonts w:ascii="Arial" w:cs="Arial" w:hAnsi="Arial"/>
                <w:b/>
                <w:sz w:val="16"/>
                <w:szCs w:val="16"/>
                <w:lang w:val="id-ID"/>
              </w:rPr>
            </w:pPr>
          </w:p>
        </w:tc>
        <w:tc>
          <w:tcPr>
            <w:tcW w:w="43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63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40" w:type="dxa"/>
            <w:tcBorders/>
            <w:shd w:val="clear" w:color="auto" w:fill="auto"/>
          </w:tcPr>
          <w:p>
            <w:pPr>
              <w:pStyle w:val="style179"/>
              <w:spacing w:lineRule="auto" w:line="240"/>
              <w:ind w:left="0"/>
              <w:jc w:val="both"/>
              <w:rPr>
                <w:rFonts w:ascii="Arial" w:cs="Arial" w:hAnsi="Arial"/>
                <w:b/>
                <w:sz w:val="16"/>
                <w:szCs w:val="16"/>
                <w:lang w:val="id-ID"/>
              </w:rPr>
            </w:pPr>
          </w:p>
        </w:tc>
        <w:tc>
          <w:tcPr>
            <w:tcW w:w="450" w:type="dxa"/>
            <w:tcBorders/>
            <w:shd w:val="clear" w:color="auto" w:fill="auto"/>
          </w:tcPr>
          <w:p>
            <w:pPr>
              <w:pStyle w:val="style179"/>
              <w:spacing w:lineRule="auto" w:line="240"/>
              <w:ind w:left="0"/>
              <w:jc w:val="both"/>
              <w:rPr>
                <w:rFonts w:ascii="Arial" w:cs="Arial" w:hAnsi="Arial"/>
                <w:b/>
                <w:sz w:val="16"/>
                <w:szCs w:val="16"/>
                <w:lang w:val="id-ID"/>
              </w:rPr>
            </w:pPr>
          </w:p>
        </w:tc>
      </w:tr>
      <w:tr>
        <w:tblPrEx/>
        <w:trPr/>
        <w:tc>
          <w:tcPr>
            <w:tcW w:w="7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Kurang Produktif</w:t>
            </w:r>
          </w:p>
        </w:tc>
        <w:tc>
          <w:tcPr>
            <w:tcW w:w="4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30,8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9</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69,2</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13</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7,4</w:t>
            </w:r>
          </w:p>
        </w:tc>
      </w:tr>
      <w:tr>
        <w:tblPrEx/>
        <w:trPr/>
        <w:tc>
          <w:tcPr>
            <w:tcW w:w="7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Cukup Produktif</w:t>
            </w:r>
          </w:p>
        </w:tc>
        <w:tc>
          <w:tcPr>
            <w:tcW w:w="4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0,9</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13,3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97</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85,8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113</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64,6</w:t>
            </w:r>
          </w:p>
        </w:tc>
      </w:tr>
      <w:tr>
        <w:tblPrEx/>
        <w:trPr/>
        <w:tc>
          <w:tcPr>
            <w:tcW w:w="7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Sangat Produktif</w:t>
            </w:r>
          </w:p>
        </w:tc>
        <w:tc>
          <w:tcPr>
            <w:tcW w:w="4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47</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95,9</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49</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28</w:t>
            </w:r>
          </w:p>
        </w:tc>
      </w:tr>
      <w:tr>
        <w:tblPrEx/>
        <w:trPr/>
        <w:tc>
          <w:tcPr>
            <w:tcW w:w="7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TOTAL</w:t>
            </w:r>
          </w:p>
        </w:tc>
        <w:tc>
          <w:tcPr>
            <w:tcW w:w="4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0,6</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12</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153</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84,7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0"/>
        <w:rPr>
          <w:rFonts w:ascii="Arial" w:cs="Arial" w:hAnsi="Arial"/>
          <w:sz w:val="24"/>
          <w:lang w:val="id-ID"/>
        </w:rPr>
      </w:pPr>
    </w:p>
    <w:p>
      <w:pPr>
        <w:pStyle w:val="style0"/>
        <w:rPr>
          <w:rFonts w:ascii="Arial" w:cs="Arial" w:hAnsi="Arial"/>
          <w:sz w:val="24"/>
          <w:lang w:val="id-ID"/>
        </w:rPr>
      </w:pPr>
      <w:r>
        <w:rPr>
          <w:rFonts w:ascii="Arial" w:cs="Arial" w:hAnsi="Arial"/>
          <w:sz w:val="24"/>
          <w:lang w:val="id-ID"/>
        </w:rPr>
        <w:t xml:space="preserve">Berdasarkan tabel 13 diketahui bahwa  karyawan </w:t>
      </w:r>
      <w:r>
        <w:rPr>
          <w:rFonts w:ascii="Arial" w:cs="Arial" w:hAnsi="Arial"/>
          <w:sz w:val="24"/>
          <w:lang w:val="en-ID"/>
        </w:rPr>
        <w:t>y</w:t>
      </w:r>
      <w:r>
        <w:rPr>
          <w:rFonts w:ascii="Arial" w:cs="Arial" w:hAnsi="Arial"/>
          <w:sz w:val="24"/>
          <w:lang w:val="id-ID"/>
        </w:rPr>
        <w:t xml:space="preserve">ang sangat produktif akan menyebabkan keyakinan pasien semakin kuat (sangat yakin). </w:t>
      </w:r>
    </w:p>
    <w:p>
      <w:pPr>
        <w:pStyle w:val="style179"/>
        <w:ind w:left="0"/>
        <w:jc w:val="both"/>
        <w:rPr>
          <w:rFonts w:ascii="Arial" w:cs="Arial" w:hAnsi="Arial"/>
          <w:sz w:val="24"/>
          <w:szCs w:val="24"/>
          <w:lang w:val="id-ID"/>
        </w:rPr>
      </w:pPr>
      <w:r>
        <w:rPr>
          <w:rFonts w:ascii="Arial" w:cs="Arial" w:hAnsi="Arial"/>
          <w:sz w:val="24"/>
          <w:szCs w:val="24"/>
          <w:lang w:val="id-ID"/>
        </w:rPr>
        <w:t>Hasil statistik uji statistik didapatkan p value 0.009 lebih kecil dari alpha 0,05 yang berarti bahwa Produktivitas Kerja karyawan berpengaruh terhadap keyakinan diri karyawan.</w:t>
      </w:r>
    </w:p>
    <w:p>
      <w:pPr>
        <w:pStyle w:val="style179"/>
        <w:numPr>
          <w:ilvl w:val="0"/>
          <w:numId w:val="17"/>
        </w:numPr>
        <w:ind w:left="450" w:hanging="450"/>
        <w:jc w:val="both"/>
        <w:rPr>
          <w:rFonts w:ascii="Arial" w:cs="Arial" w:hAnsi="Arial"/>
          <w:sz w:val="24"/>
          <w:szCs w:val="24"/>
          <w:lang w:val="id-ID"/>
        </w:rPr>
      </w:pPr>
      <w:r>
        <w:rPr>
          <w:rFonts w:ascii="Arial" w:cs="Arial" w:hAnsi="Arial"/>
          <w:sz w:val="24"/>
          <w:szCs w:val="24"/>
          <w:lang w:val="id-ID"/>
        </w:rPr>
        <w:t xml:space="preserve">Hubungan Keyakinan Diri </w:t>
      </w:r>
      <w:r>
        <w:rPr>
          <w:rFonts w:ascii="Arial" w:cs="Arial" w:hAnsi="Arial"/>
          <w:sz w:val="24"/>
          <w:szCs w:val="24"/>
          <w:lang w:val="en-ID"/>
        </w:rPr>
        <w:t>dengan</w:t>
      </w:r>
      <w:r>
        <w:rPr>
          <w:rFonts w:ascii="Arial" w:cs="Arial" w:hAnsi="Arial"/>
          <w:sz w:val="24"/>
          <w:szCs w:val="24"/>
          <w:lang w:val="id-ID"/>
        </w:rPr>
        <w:t xml:space="preserve"> Loyalitas Pelanggan</w:t>
      </w:r>
    </w:p>
    <w:p>
      <w:pPr>
        <w:pStyle w:val="style179"/>
        <w:ind w:left="0"/>
        <w:jc w:val="both"/>
        <w:rPr>
          <w:rFonts w:ascii="Arial" w:cs="Arial" w:hAnsi="Arial"/>
          <w:sz w:val="24"/>
          <w:szCs w:val="24"/>
          <w:lang w:val="id-ID"/>
        </w:rPr>
      </w:pPr>
      <w:r>
        <w:rPr>
          <w:rFonts w:ascii="Arial" w:cs="Arial" w:hAnsi="Arial"/>
          <w:sz w:val="24"/>
          <w:szCs w:val="24"/>
          <w:lang w:val="id-ID"/>
        </w:rPr>
        <w:t xml:space="preserve">Berikut adalah hasil analisis statistik hubungan keyakinan diri </w:t>
      </w:r>
      <w:r>
        <w:rPr>
          <w:rFonts w:ascii="Arial" w:cs="Arial" w:hAnsi="Arial"/>
          <w:sz w:val="24"/>
          <w:szCs w:val="24"/>
          <w:lang w:val="en-ID"/>
        </w:rPr>
        <w:t xml:space="preserve">dengan </w:t>
      </w:r>
      <w:r>
        <w:rPr>
          <w:rFonts w:ascii="Arial" w:cs="Arial" w:hAnsi="Arial"/>
          <w:sz w:val="24"/>
          <w:szCs w:val="24"/>
          <w:lang w:val="id-ID"/>
        </w:rPr>
        <w:t>loyalitas pelanggan karyawan RSU Anna Medika Madura pada tabel 14</w:t>
      </w:r>
    </w:p>
    <w:p>
      <w:pPr>
        <w:pStyle w:val="style0"/>
        <w:rPr>
          <w:rFonts w:ascii="Arial" w:cs="Arial" w:hAnsi="Arial"/>
          <w:sz w:val="24"/>
          <w:lang w:val="id-ID"/>
        </w:rPr>
      </w:pPr>
      <w:r>
        <w:rPr>
          <w:rFonts w:ascii="Arial" w:cs="Arial" w:hAnsi="Arial"/>
          <w:sz w:val="24"/>
          <w:lang w:val="id-ID"/>
        </w:rPr>
        <w:t>Tabel 14  Hubungan Keyakinan Diri Terhadap Loyalitas pelanggan</w:t>
      </w:r>
    </w:p>
    <w:tbl>
      <w:tblPr>
        <w:tblW w:w="4860" w:type="dxa"/>
        <w:tblInd w:w="-4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10"/>
        <w:gridCol w:w="395"/>
        <w:gridCol w:w="540"/>
        <w:gridCol w:w="450"/>
        <w:gridCol w:w="540"/>
        <w:gridCol w:w="450"/>
        <w:gridCol w:w="540"/>
        <w:gridCol w:w="505"/>
        <w:gridCol w:w="630"/>
      </w:tblGrid>
      <w:tr>
        <w:trPr/>
        <w:tc>
          <w:tcPr>
            <w:tcW w:w="810" w:type="dxa"/>
            <w:tcBorders>
              <w:top w:val="single" w:sz="4" w:space="0" w:color="auto"/>
              <w:bottom w:val="nil"/>
            </w:tcBorders>
            <w:shd w:val="clear" w:color="auto" w:fill="auto"/>
          </w:tcPr>
          <w:p>
            <w:pPr>
              <w:pStyle w:val="style179"/>
              <w:spacing w:lineRule="auto" w:line="240"/>
              <w:ind w:left="0"/>
              <w:rPr>
                <w:rFonts w:ascii="Arial" w:cs="Arial" w:hAnsi="Arial"/>
                <w:b/>
                <w:sz w:val="16"/>
                <w:szCs w:val="16"/>
              </w:rPr>
            </w:pPr>
            <w:r>
              <w:rPr>
                <w:rFonts w:ascii="Arial" w:cs="Arial" w:hAnsi="Arial"/>
                <w:b/>
                <w:sz w:val="16"/>
                <w:szCs w:val="16"/>
              </w:rPr>
              <w:t>Keyakinan</w:t>
            </w:r>
          </w:p>
        </w:tc>
        <w:tc>
          <w:tcPr>
            <w:tcW w:w="2915" w:type="dxa"/>
            <w:gridSpan w:val="6"/>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Produktivitas Kerja</w:t>
            </w:r>
          </w:p>
          <w:p>
            <w:pPr>
              <w:pStyle w:val="style179"/>
              <w:spacing w:lineRule="auto" w:line="240"/>
              <w:ind w:left="0"/>
              <w:jc w:val="both"/>
              <w:rPr>
                <w:rFonts w:ascii="Arial" w:cs="Arial" w:hAnsi="Arial"/>
                <w:b/>
                <w:sz w:val="16"/>
                <w:szCs w:val="16"/>
                <w:lang w:val="id-ID"/>
              </w:rPr>
            </w:pPr>
          </w:p>
        </w:tc>
        <w:tc>
          <w:tcPr>
            <w:tcW w:w="1135" w:type="dxa"/>
            <w:gridSpan w:val="2"/>
            <w:vMerge w:val="restart"/>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Total</w:t>
            </w:r>
          </w:p>
        </w:tc>
      </w:tr>
      <w:tr>
        <w:tblPrEx/>
        <w:trPr/>
        <w:tc>
          <w:tcPr>
            <w:tcW w:w="810" w:type="dxa"/>
            <w:tcBorders>
              <w:top w:val="nil"/>
              <w:bottom w:val="nil"/>
            </w:tcBorders>
            <w:shd w:val="clear" w:color="auto" w:fill="auto"/>
          </w:tcPr>
          <w:p>
            <w:pPr>
              <w:pStyle w:val="style179"/>
              <w:spacing w:lineRule="auto" w:line="240"/>
              <w:ind w:left="0"/>
              <w:rPr>
                <w:rFonts w:ascii="Arial" w:cs="Arial" w:hAnsi="Arial"/>
                <w:b/>
                <w:sz w:val="16"/>
                <w:szCs w:val="16"/>
              </w:rPr>
            </w:pPr>
            <w:r>
              <w:rPr>
                <w:rFonts w:ascii="Arial" w:cs="Arial" w:hAnsi="Arial"/>
                <w:b/>
                <w:sz w:val="16"/>
                <w:szCs w:val="16"/>
              </w:rPr>
              <w:t>Diri</w:t>
            </w:r>
          </w:p>
        </w:tc>
        <w:tc>
          <w:tcPr>
            <w:tcW w:w="935" w:type="dxa"/>
            <w:gridSpan w:val="2"/>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Kurang Loyal</w:t>
            </w:r>
          </w:p>
        </w:tc>
        <w:tc>
          <w:tcPr>
            <w:tcW w:w="99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Loyal</w:t>
            </w:r>
          </w:p>
        </w:tc>
        <w:tc>
          <w:tcPr>
            <w:tcW w:w="990" w:type="dxa"/>
            <w:gridSpan w:val="2"/>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Sangat Loyal</w:t>
            </w:r>
          </w:p>
        </w:tc>
        <w:tc>
          <w:tcPr>
            <w:tcW w:w="1135" w:type="dxa"/>
            <w:gridSpan w:val="2"/>
            <w:vMerge w:val="continue"/>
            <w:tcBorders/>
            <w:shd w:val="clear" w:color="auto" w:fill="auto"/>
          </w:tcPr>
          <w:p>
            <w:pPr>
              <w:pStyle w:val="style179"/>
              <w:spacing w:lineRule="auto" w:line="240"/>
              <w:ind w:left="0"/>
              <w:jc w:val="both"/>
              <w:rPr>
                <w:rFonts w:ascii="Arial" w:cs="Arial" w:hAnsi="Arial"/>
                <w:b/>
                <w:sz w:val="16"/>
                <w:szCs w:val="16"/>
                <w:lang w:val="id-ID"/>
              </w:rPr>
            </w:pPr>
          </w:p>
        </w:tc>
      </w:tr>
      <w:tr>
        <w:tblPrEx/>
        <w:trPr/>
        <w:tc>
          <w:tcPr>
            <w:tcW w:w="810" w:type="dxa"/>
            <w:tcBorders>
              <w:top w:val="nil"/>
              <w:bottom w:val="single" w:sz="4" w:space="0" w:color="auto"/>
            </w:tcBorders>
            <w:shd w:val="clear" w:color="auto" w:fill="auto"/>
          </w:tcPr>
          <w:p>
            <w:pPr>
              <w:pStyle w:val="style179"/>
              <w:spacing w:lineRule="auto" w:line="240"/>
              <w:ind w:left="0"/>
              <w:jc w:val="center"/>
              <w:rPr>
                <w:rFonts w:ascii="Arial" w:cs="Arial" w:hAnsi="Arial"/>
                <w:b/>
                <w:sz w:val="16"/>
                <w:szCs w:val="16"/>
                <w:lang w:val="id-ID"/>
              </w:rPr>
            </w:pPr>
          </w:p>
        </w:tc>
        <w:tc>
          <w:tcPr>
            <w:tcW w:w="395"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05" w:type="dxa"/>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 xml:space="preserve">  F</w:t>
            </w:r>
          </w:p>
        </w:tc>
        <w:tc>
          <w:tcPr>
            <w:tcW w:w="630" w:type="dxa"/>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 xml:space="preserve">  %</w:t>
            </w:r>
          </w:p>
        </w:tc>
      </w:tr>
      <w:tr>
        <w:tblPrEx/>
        <w:trPr/>
        <w:tc>
          <w:tcPr>
            <w:tcW w:w="810" w:type="dxa"/>
            <w:tcBorders>
              <w:top w:val="single" w:sz="4" w:space="0" w:color="auto"/>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Kurang Yakin</w:t>
            </w:r>
          </w:p>
        </w:tc>
        <w:tc>
          <w:tcPr>
            <w:tcW w:w="395"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0,6</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0,0</w:t>
            </w:r>
          </w:p>
        </w:tc>
        <w:tc>
          <w:tcPr>
            <w:tcW w:w="505"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0,6</w:t>
            </w:r>
          </w:p>
        </w:tc>
      </w:tr>
      <w:tr>
        <w:tblPrEx/>
        <w:trPr/>
        <w:tc>
          <w:tcPr>
            <w:tcW w:w="81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Yakin</w:t>
            </w:r>
          </w:p>
        </w:tc>
        <w:tc>
          <w:tcPr>
            <w:tcW w:w="395"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14,3</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81,0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4,8</w:t>
            </w:r>
          </w:p>
        </w:tc>
        <w:tc>
          <w:tcPr>
            <w:tcW w:w="505"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21</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12</w:t>
            </w:r>
          </w:p>
        </w:tc>
      </w:tr>
      <w:tr>
        <w:tblPrEx/>
        <w:trPr/>
        <w:tc>
          <w:tcPr>
            <w:tcW w:w="81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Sangat Yakin</w:t>
            </w:r>
          </w:p>
        </w:tc>
        <w:tc>
          <w:tcPr>
            <w:tcW w:w="395"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17,6</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69</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45,1</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37,3</w:t>
            </w:r>
          </w:p>
        </w:tc>
        <w:tc>
          <w:tcPr>
            <w:tcW w:w="505"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153</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87,4</w:t>
            </w:r>
          </w:p>
        </w:tc>
      </w:tr>
      <w:tr>
        <w:tblPrEx/>
        <w:trPr/>
        <w:tc>
          <w:tcPr>
            <w:tcW w:w="81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TOTAL</w:t>
            </w:r>
          </w:p>
        </w:tc>
        <w:tc>
          <w:tcPr>
            <w:tcW w:w="395"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30</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17,1</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87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49,7</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58</w:t>
            </w:r>
          </w:p>
        </w:tc>
        <w:tc>
          <w:tcPr>
            <w:tcW w:w="505"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63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179"/>
        <w:spacing w:after="0"/>
        <w:ind w:left="0"/>
        <w:jc w:val="both"/>
        <w:contextualSpacing w:val="false"/>
        <w:rPr>
          <w:rFonts w:ascii="Arial" w:cs="Arial" w:hAnsi="Arial"/>
          <w:bCs/>
          <w:iCs/>
          <w:sz w:val="24"/>
          <w:szCs w:val="24"/>
        </w:rPr>
      </w:pPr>
    </w:p>
    <w:p>
      <w:pPr>
        <w:pStyle w:val="style0"/>
        <w:rPr>
          <w:rFonts w:ascii="Arial" w:cs="Arial" w:hAnsi="Arial"/>
          <w:sz w:val="24"/>
          <w:lang w:val="id-ID"/>
        </w:rPr>
      </w:pPr>
      <w:r>
        <w:rPr>
          <w:rFonts w:ascii="Arial" w:cs="Arial" w:hAnsi="Arial"/>
          <w:sz w:val="24"/>
          <w:lang w:val="id-ID"/>
        </w:rPr>
        <w:t>Berdasarkan tabel 14 diketahui bahwa semakin yakin pasien maka semakin loyal dalam memanfaatkan jasa rumah sakit.</w:t>
      </w:r>
    </w:p>
    <w:p>
      <w:pPr>
        <w:pStyle w:val="style179"/>
        <w:ind w:left="0"/>
        <w:jc w:val="both"/>
        <w:rPr>
          <w:rFonts w:ascii="Arial" w:cs="Arial" w:hAnsi="Arial"/>
          <w:sz w:val="24"/>
          <w:szCs w:val="24"/>
          <w:lang w:val="id-ID"/>
        </w:rPr>
      </w:pPr>
      <w:r>
        <w:rPr>
          <w:rFonts w:ascii="Arial" w:cs="Arial" w:hAnsi="Arial"/>
          <w:sz w:val="24"/>
          <w:szCs w:val="24"/>
          <w:lang w:val="id-ID"/>
        </w:rPr>
        <w:t xml:space="preserve">Hasil statistik uji statistik </w:t>
      </w:r>
      <w:r>
        <w:rPr>
          <w:rFonts w:ascii="Arial" w:cs="Arial" w:hAnsi="Arial"/>
          <w:color w:val="000000"/>
          <w:sz w:val="24"/>
          <w:szCs w:val="24"/>
        </w:rPr>
        <w:t>Spearman's rho</w:t>
      </w:r>
      <w:r>
        <w:rPr>
          <w:rFonts w:ascii="Arial" w:cs="Arial" w:hAnsi="Arial"/>
          <w:color w:val="000000"/>
          <w:sz w:val="24"/>
          <w:szCs w:val="24"/>
          <w:lang w:val="id-ID"/>
        </w:rPr>
        <w:t xml:space="preserve"> </w:t>
      </w:r>
      <w:r>
        <w:rPr>
          <w:rFonts w:ascii="Arial" w:cs="Arial" w:hAnsi="Arial"/>
          <w:sz w:val="24"/>
          <w:szCs w:val="24"/>
          <w:lang w:val="id-ID"/>
        </w:rPr>
        <w:t>didapatkan p value 0.043 lebih kecil dari alpha 0,05 yang berarti bahwa Keyakinan Diri karyawan berpengaruh terhadap Loyalitas Pelanggan.</w:t>
      </w:r>
    </w:p>
    <w:p>
      <w:pPr>
        <w:pStyle w:val="style179"/>
        <w:ind w:left="0"/>
        <w:jc w:val="both"/>
        <w:rPr>
          <w:rFonts w:ascii="Arial" w:cs="Arial" w:hAnsi="Arial"/>
          <w:sz w:val="24"/>
          <w:szCs w:val="24"/>
          <w:lang w:val="id-ID"/>
        </w:rPr>
      </w:pPr>
    </w:p>
    <w:p>
      <w:pPr>
        <w:pStyle w:val="style179"/>
        <w:numPr>
          <w:ilvl w:val="0"/>
          <w:numId w:val="17"/>
        </w:numPr>
        <w:ind w:left="360"/>
        <w:jc w:val="both"/>
        <w:rPr>
          <w:rFonts w:ascii="Arial" w:cs="Arial" w:hAnsi="Arial"/>
          <w:sz w:val="24"/>
          <w:szCs w:val="24"/>
          <w:lang w:val="id-ID"/>
        </w:rPr>
      </w:pPr>
      <w:r>
        <w:rPr>
          <w:rFonts w:ascii="Arial" w:cs="Arial" w:hAnsi="Arial"/>
          <w:sz w:val="24"/>
          <w:szCs w:val="24"/>
        </w:rPr>
        <w:t>Hubungan</w:t>
      </w:r>
      <w:r>
        <w:rPr>
          <w:rFonts w:ascii="Arial" w:cs="Arial" w:hAnsi="Arial"/>
          <w:sz w:val="24"/>
          <w:szCs w:val="24"/>
          <w:lang w:val="id-ID"/>
        </w:rPr>
        <w:t xml:space="preserve"> Kompetensi Spiritual Terhadap Komitmen Kerja</w:t>
      </w:r>
    </w:p>
    <w:p>
      <w:pPr>
        <w:pStyle w:val="style179"/>
        <w:ind w:left="0"/>
        <w:jc w:val="both"/>
        <w:rPr>
          <w:rFonts w:ascii="Arial" w:cs="Arial" w:hAnsi="Arial"/>
          <w:sz w:val="24"/>
          <w:szCs w:val="24"/>
          <w:lang w:val="id-ID"/>
        </w:rPr>
      </w:pPr>
      <w:r>
        <w:rPr>
          <w:rFonts w:ascii="Arial" w:cs="Arial" w:hAnsi="Arial"/>
          <w:sz w:val="24"/>
          <w:szCs w:val="24"/>
          <w:lang w:val="id-ID"/>
        </w:rPr>
        <w:t xml:space="preserve">Berikut adalah hasil analisis statistik </w:t>
      </w:r>
      <w:r>
        <w:rPr>
          <w:rFonts w:ascii="Arial" w:cs="Arial" w:hAnsi="Arial"/>
          <w:sz w:val="24"/>
          <w:szCs w:val="24"/>
        </w:rPr>
        <w:t>hubungan</w:t>
      </w:r>
      <w:r>
        <w:rPr>
          <w:rFonts w:ascii="Arial" w:cs="Arial" w:hAnsi="Arial"/>
          <w:sz w:val="24"/>
          <w:szCs w:val="24"/>
          <w:lang w:val="id-ID"/>
        </w:rPr>
        <w:t xml:space="preserve"> kompetensi spiritual terhadap Komitmen kerja karyawan RSU Anna Medika Madura pada tabel 15</w:t>
      </w:r>
    </w:p>
    <w:p>
      <w:pPr>
        <w:pStyle w:val="style0"/>
        <w:rPr>
          <w:rFonts w:ascii="Arial" w:cs="Arial" w:hAnsi="Arial"/>
          <w:sz w:val="24"/>
          <w:lang w:val="id-ID"/>
        </w:rPr>
      </w:pPr>
      <w:r>
        <w:rPr>
          <w:rFonts w:ascii="Arial" w:cs="Arial" w:hAnsi="Arial"/>
          <w:sz w:val="24"/>
          <w:lang w:val="id-ID"/>
        </w:rPr>
        <w:t>Tabel 15</w:t>
      </w:r>
      <w:r>
        <w:rPr>
          <w:rFonts w:ascii="Arial" w:cs="Arial" w:hAnsi="Arial"/>
          <w:sz w:val="24"/>
        </w:rPr>
        <w:t xml:space="preserve"> </w:t>
      </w:r>
      <w:r>
        <w:rPr>
          <w:rFonts w:ascii="Arial" w:cs="Arial" w:hAnsi="Arial"/>
          <w:sz w:val="24"/>
          <w:lang w:val="id-ID"/>
        </w:rPr>
        <w:t>Hubungan Kompetensi Spiritual Terhadap Komitmen Kerja</w:t>
      </w:r>
    </w:p>
    <w:tbl>
      <w:tblPr>
        <w:tblW w:w="4943" w:type="dxa"/>
        <w:tblInd w:w="-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92"/>
        <w:gridCol w:w="461"/>
        <w:gridCol w:w="540"/>
        <w:gridCol w:w="450"/>
        <w:gridCol w:w="540"/>
        <w:gridCol w:w="540"/>
        <w:gridCol w:w="540"/>
        <w:gridCol w:w="540"/>
        <w:gridCol w:w="540"/>
      </w:tblGrid>
      <w:tr>
        <w:trPr/>
        <w:tc>
          <w:tcPr>
            <w:tcW w:w="792"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Kompetensi</w:t>
            </w:r>
          </w:p>
        </w:tc>
        <w:tc>
          <w:tcPr>
            <w:tcW w:w="3071" w:type="dxa"/>
            <w:gridSpan w:val="6"/>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Komitmen Kerja</w:t>
            </w:r>
          </w:p>
          <w:p>
            <w:pPr>
              <w:pStyle w:val="style179"/>
              <w:spacing w:lineRule="auto" w:line="240"/>
              <w:ind w:left="0"/>
              <w:jc w:val="both"/>
              <w:rPr>
                <w:rFonts w:ascii="Arial" w:cs="Arial" w:hAnsi="Arial"/>
                <w:b/>
                <w:sz w:val="16"/>
                <w:szCs w:val="16"/>
                <w:lang w:val="id-ID"/>
              </w:rPr>
            </w:pPr>
          </w:p>
        </w:tc>
        <w:tc>
          <w:tcPr>
            <w:tcW w:w="1080" w:type="dxa"/>
            <w:gridSpan w:val="2"/>
            <w:vMerge w:val="restart"/>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Total</w:t>
            </w:r>
          </w:p>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 xml:space="preserve"> </w:t>
            </w:r>
          </w:p>
        </w:tc>
      </w:tr>
      <w:tr>
        <w:tblPrEx/>
        <w:trPr/>
        <w:tc>
          <w:tcPr>
            <w:tcW w:w="792"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Spiritual</w:t>
            </w:r>
          </w:p>
        </w:tc>
        <w:tc>
          <w:tcPr>
            <w:tcW w:w="1001"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Lemah</w:t>
            </w:r>
          </w:p>
        </w:tc>
        <w:tc>
          <w:tcPr>
            <w:tcW w:w="99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Cukup</w:t>
            </w:r>
          </w:p>
        </w:tc>
        <w:tc>
          <w:tcPr>
            <w:tcW w:w="1080" w:type="dxa"/>
            <w:gridSpan w:val="2"/>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Kuat</w:t>
            </w:r>
          </w:p>
        </w:tc>
        <w:tc>
          <w:tcPr>
            <w:tcW w:w="1080" w:type="dxa"/>
            <w:gridSpan w:val="2"/>
            <w:vMerge w:val="continue"/>
            <w:tcBorders/>
            <w:shd w:val="clear" w:color="auto" w:fill="auto"/>
          </w:tcPr>
          <w:p>
            <w:pPr>
              <w:pStyle w:val="style179"/>
              <w:spacing w:lineRule="auto" w:line="240"/>
              <w:ind w:left="0"/>
              <w:jc w:val="both"/>
              <w:rPr>
                <w:rFonts w:ascii="Arial" w:cs="Arial" w:hAnsi="Arial"/>
                <w:b/>
                <w:sz w:val="16"/>
                <w:szCs w:val="16"/>
                <w:lang w:val="id-ID"/>
              </w:rPr>
            </w:pPr>
          </w:p>
        </w:tc>
      </w:tr>
      <w:tr>
        <w:tblPrEx/>
        <w:trPr/>
        <w:tc>
          <w:tcPr>
            <w:tcW w:w="792" w:type="dxa"/>
            <w:tcBorders/>
            <w:shd w:val="clear" w:color="auto" w:fill="auto"/>
          </w:tcPr>
          <w:p>
            <w:pPr>
              <w:pStyle w:val="style179"/>
              <w:spacing w:lineRule="auto" w:line="240"/>
              <w:ind w:left="0"/>
              <w:jc w:val="center"/>
              <w:rPr>
                <w:rFonts w:ascii="Arial" w:cs="Arial" w:hAnsi="Arial"/>
                <w:b/>
                <w:sz w:val="16"/>
                <w:szCs w:val="16"/>
                <w:lang w:val="id-ID"/>
              </w:rPr>
            </w:pPr>
          </w:p>
        </w:tc>
        <w:tc>
          <w:tcPr>
            <w:tcW w:w="461"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45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F</w:t>
            </w:r>
          </w:p>
        </w:tc>
        <w:tc>
          <w:tcPr>
            <w:tcW w:w="540" w:type="dxa"/>
            <w:tcBorders/>
            <w:shd w:val="clear" w:color="auto" w:fill="auto"/>
          </w:tcPr>
          <w:p>
            <w:pPr>
              <w:pStyle w:val="style179"/>
              <w:spacing w:lineRule="auto" w:line="240"/>
              <w:ind w:left="0"/>
              <w:jc w:val="center"/>
              <w:rPr>
                <w:rFonts w:ascii="Arial" w:cs="Arial" w:hAnsi="Arial"/>
                <w:b/>
                <w:sz w:val="16"/>
                <w:szCs w:val="16"/>
                <w:lang w:val="id-ID"/>
              </w:rPr>
            </w:pPr>
            <w:r>
              <w:rPr>
                <w:rFonts w:ascii="Arial" w:cs="Arial" w:hAnsi="Arial"/>
                <w:b/>
                <w:sz w:val="16"/>
                <w:szCs w:val="16"/>
                <w:lang w:val="id-ID"/>
              </w:rPr>
              <w:t>%</w:t>
            </w:r>
          </w:p>
        </w:tc>
        <w:tc>
          <w:tcPr>
            <w:tcW w:w="540" w:type="dxa"/>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 xml:space="preserve">   f</w:t>
            </w:r>
          </w:p>
        </w:tc>
        <w:tc>
          <w:tcPr>
            <w:tcW w:w="540" w:type="dxa"/>
            <w:tcBorders/>
            <w:shd w:val="clear" w:color="auto" w:fill="auto"/>
          </w:tcPr>
          <w:p>
            <w:pPr>
              <w:pStyle w:val="style179"/>
              <w:spacing w:lineRule="auto" w:line="240"/>
              <w:ind w:left="0"/>
              <w:jc w:val="both"/>
              <w:rPr>
                <w:rFonts w:ascii="Arial" w:cs="Arial" w:hAnsi="Arial"/>
                <w:b/>
                <w:sz w:val="16"/>
                <w:szCs w:val="16"/>
                <w:lang w:val="id-ID"/>
              </w:rPr>
            </w:pPr>
            <w:r>
              <w:rPr>
                <w:rFonts w:ascii="Arial" w:cs="Arial" w:hAnsi="Arial"/>
                <w:b/>
                <w:sz w:val="16"/>
                <w:szCs w:val="16"/>
                <w:lang w:val="id-ID"/>
              </w:rPr>
              <w:t xml:space="preserve">  %</w:t>
            </w:r>
          </w:p>
        </w:tc>
      </w:tr>
      <w:tr>
        <w:tblPrEx/>
        <w:trPr/>
        <w:tc>
          <w:tcPr>
            <w:tcW w:w="792"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Lemah</w:t>
            </w:r>
          </w:p>
        </w:tc>
        <w:tc>
          <w:tcPr>
            <w:tcW w:w="461"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4,0</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26</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34,7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46</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61,3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42,9</w:t>
            </w:r>
          </w:p>
        </w:tc>
      </w:tr>
      <w:tr>
        <w:tblPrEx/>
        <w:trPr/>
        <w:tc>
          <w:tcPr>
            <w:tcW w:w="792"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Cukup</w:t>
            </w:r>
          </w:p>
        </w:tc>
        <w:tc>
          <w:tcPr>
            <w:tcW w:w="461"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1,5</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27,3</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71,2</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66</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37,7</w:t>
            </w:r>
          </w:p>
        </w:tc>
      </w:tr>
      <w:tr>
        <w:tblPrEx/>
        <w:trPr/>
        <w:tc>
          <w:tcPr>
            <w:tcW w:w="792"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Kuat</w:t>
            </w:r>
          </w:p>
        </w:tc>
        <w:tc>
          <w:tcPr>
            <w:tcW w:w="461"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2,9</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14,7</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82,4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34</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19,4</w:t>
            </w:r>
          </w:p>
        </w:tc>
      </w:tr>
      <w:tr>
        <w:tblPrEx/>
        <w:trPr/>
        <w:tc>
          <w:tcPr>
            <w:tcW w:w="792"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TOTAL</w:t>
            </w:r>
          </w:p>
        </w:tc>
        <w:tc>
          <w:tcPr>
            <w:tcW w:w="461"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2,9</w:t>
            </w:r>
          </w:p>
        </w:tc>
        <w:tc>
          <w:tcPr>
            <w:tcW w:w="45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49</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28</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121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69,1</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175</w:t>
            </w:r>
          </w:p>
        </w:tc>
        <w:tc>
          <w:tcPr>
            <w:tcW w:w="540" w:type="dxa"/>
            <w:tcBorders/>
            <w:shd w:val="clear" w:color="auto" w:fill="auto"/>
          </w:tcPr>
          <w:p>
            <w:pPr>
              <w:pStyle w:val="style179"/>
              <w:spacing w:lineRule="auto" w:line="240"/>
              <w:ind w:left="0"/>
              <w:jc w:val="center"/>
              <w:rPr>
                <w:rFonts w:ascii="Arial" w:cs="Arial" w:hAnsi="Arial"/>
                <w:sz w:val="16"/>
                <w:szCs w:val="16"/>
                <w:lang w:val="id-ID"/>
              </w:rPr>
            </w:pPr>
            <w:r>
              <w:rPr>
                <w:rFonts w:ascii="Arial" w:cs="Arial" w:hAnsi="Arial"/>
                <w:sz w:val="16"/>
                <w:szCs w:val="16"/>
                <w:lang w:val="id-ID"/>
              </w:rPr>
              <w:t>100</w:t>
            </w:r>
          </w:p>
        </w:tc>
      </w:tr>
    </w:tbl>
    <w:p>
      <w:pPr>
        <w:pStyle w:val="style179"/>
        <w:spacing w:after="0"/>
        <w:ind w:left="0"/>
        <w:jc w:val="both"/>
        <w:contextualSpacing w:val="false"/>
        <w:rPr>
          <w:rFonts w:ascii="Arial" w:cs="Arial" w:hAnsi="Arial"/>
          <w:bCs/>
          <w:iCs/>
          <w:sz w:val="24"/>
          <w:szCs w:val="24"/>
        </w:rPr>
      </w:pPr>
      <w:r>
        <w:rPr>
          <w:rFonts w:ascii="Arial" w:cs="Arial" w:hAnsi="Arial"/>
          <w:bCs/>
          <w:iCs/>
          <w:sz w:val="24"/>
          <w:szCs w:val="24"/>
        </w:rPr>
        <w:t>Sumber :</w:t>
      </w:r>
      <w:r>
        <w:rPr>
          <w:rFonts w:ascii="Arial" w:cs="Arial" w:hAnsi="Arial"/>
          <w:bCs/>
          <w:iCs/>
          <w:sz w:val="24"/>
          <w:szCs w:val="24"/>
        </w:rPr>
        <w:t xml:space="preserve"> Divisi Human Capital RS AMM (2019)</w:t>
      </w:r>
    </w:p>
    <w:p>
      <w:pPr>
        <w:pStyle w:val="style0"/>
        <w:rPr>
          <w:rFonts w:ascii="Arial" w:cs="Arial" w:hAnsi="Arial"/>
          <w:sz w:val="24"/>
          <w:lang w:val="id-ID"/>
        </w:rPr>
      </w:pPr>
      <w:r>
        <w:rPr>
          <w:rFonts w:ascii="Arial" w:cs="Arial" w:hAnsi="Arial"/>
          <w:sz w:val="24"/>
          <w:lang w:val="id-ID"/>
        </w:rPr>
        <w:t>Berdasarkan tabel 15 diketahui ada kecenderungan bahwa kompetensi tidak berhubungan dengan komitmen kerja karyawan.</w:t>
      </w:r>
    </w:p>
    <w:p>
      <w:pPr>
        <w:pStyle w:val="style0"/>
        <w:rPr>
          <w:rFonts w:ascii="Arial" w:cs="Arial" w:hAnsi="Arial"/>
          <w:sz w:val="24"/>
          <w:lang w:val="id-ID"/>
        </w:rPr>
      </w:pPr>
      <w:r>
        <w:rPr>
          <w:rFonts w:ascii="Arial" w:cs="Arial" w:hAnsi="Arial"/>
          <w:sz w:val="24"/>
          <w:lang w:val="id-ID"/>
        </w:rPr>
        <w:t xml:space="preserve">Hasil uji statistik </w:t>
      </w:r>
      <w:r>
        <w:rPr>
          <w:rFonts w:ascii="Arial" w:cs="Arial" w:hAnsi="Arial"/>
          <w:color w:val="000000"/>
          <w:sz w:val="24"/>
        </w:rPr>
        <w:t>Spearman's rho</w:t>
      </w:r>
      <w:r>
        <w:rPr>
          <w:rFonts w:ascii="Arial" w:cs="Arial" w:hAnsi="Arial"/>
          <w:color w:val="000000"/>
          <w:sz w:val="24"/>
          <w:lang w:val="id-ID"/>
        </w:rPr>
        <w:t xml:space="preserve"> </w:t>
      </w:r>
      <w:r>
        <w:rPr>
          <w:rFonts w:ascii="Arial" w:cs="Arial" w:hAnsi="Arial"/>
          <w:sz w:val="24"/>
          <w:lang w:val="id-ID"/>
        </w:rPr>
        <w:t>didapatkan p value 0.027 lebih kecil dari alpha 0,05 yang berarti bahwa kompetensi spiritual karyawan berhubungan terhadap komitmen kerja.</w:t>
      </w:r>
    </w:p>
    <w:p>
      <w:pPr>
        <w:pStyle w:val="style0"/>
        <w:spacing w:lineRule="auto" w:line="240"/>
        <w:rPr>
          <w:rFonts w:ascii="Arial" w:cs="Arial" w:hAnsi="Arial"/>
          <w:sz w:val="24"/>
        </w:rPr>
        <w:sectPr>
          <w:type w:val="continuous"/>
          <w:pgSz w:w="11906" w:h="16838" w:orient="portrait"/>
          <w:pgMar w:top="1560" w:right="1440" w:bottom="1440" w:left="1440" w:header="708" w:footer="708" w:gutter="0"/>
          <w:cols w:space="282" w:num="2"/>
          <w:docGrid w:linePitch="360"/>
        </w:sectPr>
      </w:pPr>
    </w:p>
    <w:p>
      <w:pPr>
        <w:pStyle w:val="style0"/>
        <w:tabs>
          <w:tab w:val="left" w:leader="none" w:pos="24"/>
        </w:tabs>
        <w:adjustRightInd w:val="false"/>
        <w:snapToGrid w:val="false"/>
        <w:spacing w:lineRule="auto" w:line="240"/>
        <w:jc w:val="center"/>
        <w:rPr>
          <w:rFonts w:ascii="Arial" w:cs="Arial" w:eastAsia="Malgun Gothic" w:hAnsi="Arial"/>
          <w:sz w:val="24"/>
          <w:lang w:eastAsia="ko-KR"/>
        </w:rPr>
      </w:pPr>
    </w:p>
    <w:p>
      <w:pPr>
        <w:pStyle w:val="style1"/>
        <w:keepLines w:val="false"/>
        <w:numPr>
          <w:ilvl w:val="0"/>
          <w:numId w:val="8"/>
        </w:numPr>
        <w:autoSpaceDE w:val="false"/>
        <w:autoSpaceDN w:val="false"/>
        <w:spacing w:after="80" w:lineRule="auto" w:line="240"/>
        <w:ind w:left="426" w:hanging="426"/>
        <w:rPr>
          <w:rFonts w:ascii="Arial" w:cs="Arial" w:hAnsi="Arial"/>
          <w:sz w:val="24"/>
          <w:szCs w:val="24"/>
        </w:rPr>
      </w:pPr>
      <w:r>
        <w:rPr>
          <w:rFonts w:ascii="Arial" w:cs="Arial" w:hAnsi="Arial"/>
          <w:sz w:val="24"/>
          <w:szCs w:val="24"/>
        </w:rPr>
        <w:t>DISCUSSION</w:t>
      </w:r>
    </w:p>
    <w:p>
      <w:pPr>
        <w:pStyle w:val="style179"/>
        <w:numPr>
          <w:ilvl w:val="1"/>
          <w:numId w:val="15"/>
        </w:numPr>
        <w:spacing w:lineRule="auto" w:line="240"/>
        <w:ind w:left="450" w:hanging="450"/>
        <w:rPr>
          <w:rFonts w:ascii="Arial" w:cs="Arial" w:hAnsi="Arial"/>
          <w:b/>
          <w:sz w:val="24"/>
          <w:lang w:val="id-ID"/>
        </w:rPr>
      </w:pPr>
      <w:r>
        <w:rPr>
          <w:rFonts w:ascii="Arial" w:cs="Arial" w:hAnsi="Arial"/>
          <w:b/>
          <w:sz w:val="24"/>
          <w:lang w:val="id-ID"/>
        </w:rPr>
        <w:t xml:space="preserve">Hubungan Kompetensi Spiritual </w:t>
      </w:r>
      <w:r>
        <w:rPr>
          <w:rFonts w:ascii="Arial" w:cs="Arial" w:hAnsi="Arial"/>
          <w:b/>
          <w:sz w:val="24"/>
          <w:lang w:val="en-ID"/>
        </w:rPr>
        <w:t xml:space="preserve">Dengan </w:t>
      </w:r>
      <w:r>
        <w:rPr>
          <w:rFonts w:ascii="Arial" w:cs="Arial" w:hAnsi="Arial"/>
          <w:b/>
          <w:sz w:val="24"/>
          <w:lang w:val="id-ID"/>
        </w:rPr>
        <w:t>Produktivitas Kerja</w:t>
      </w:r>
    </w:p>
    <w:p>
      <w:pPr>
        <w:pStyle w:val="style179"/>
        <w:spacing w:lineRule="auto" w:line="240"/>
        <w:ind w:left="0" w:firstLine="426"/>
        <w:jc w:val="both"/>
        <w:rPr>
          <w:rFonts w:ascii="Arial" w:cs="Arial" w:eastAsia="Times New Roman" w:hAnsi="Arial"/>
          <w:sz w:val="24"/>
          <w:szCs w:val="24"/>
          <w:lang w:val="id-ID"/>
        </w:rPr>
      </w:pPr>
      <w:r>
        <w:rPr>
          <w:rFonts w:ascii="Arial" w:cs="Arial" w:hAnsi="Arial"/>
          <w:sz w:val="24"/>
          <w:szCs w:val="24"/>
          <w:lang w:val="id-ID"/>
        </w:rPr>
        <w:t>K</w:t>
      </w:r>
      <w:r>
        <w:rPr>
          <w:rFonts w:ascii="Arial" w:cs="Arial" w:hAnsi="Arial"/>
          <w:sz w:val="24"/>
          <w:szCs w:val="24"/>
        </w:rPr>
        <w:t xml:space="preserve">ompetensi </w:t>
      </w:r>
      <w:r>
        <w:rPr>
          <w:rFonts w:ascii="Arial" w:cs="Arial" w:hAnsi="Arial"/>
          <w:sz w:val="24"/>
          <w:szCs w:val="24"/>
          <w:lang w:val="id-ID"/>
        </w:rPr>
        <w:t xml:space="preserve">spiritual </w:t>
      </w:r>
      <w:r>
        <w:rPr>
          <w:rFonts w:ascii="Arial" w:cs="Arial" w:hAnsi="Arial"/>
          <w:sz w:val="24"/>
          <w:szCs w:val="24"/>
        </w:rPr>
        <w:t>merupakan landasan dasar karakteristik orang dan mengindikasikan cara berperilaku atau berfikir, menyamakan situasi, dan mendukung untuk periode waktu cukup lama.</w:t>
      </w:r>
      <w:r>
        <w:rPr>
          <w:rFonts w:ascii="Arial" w:cs="Arial" w:hAnsi="Arial"/>
          <w:sz w:val="24"/>
          <w:szCs w:val="24"/>
          <w:lang w:val="id-ID"/>
        </w:rPr>
        <w:t xml:space="preserve"> Lemahnya karakteristik spiritual menunjukkan bahwa karyawan RSU Anna Medika belum sepenuhnya memahami dari visi misi serta nilai yang dimiliki rumah sakit. Karyawan RSU Anna Medika belum menjiwai bahwa pekerjaannya adalah eksistensi dirinya terhadap Tuhannya. Jika pekerjaan dimaknai secara transende</w:t>
      </w:r>
      <w:r>
        <w:rPr>
          <w:rFonts w:ascii="Arial" w:cs="Arial" w:hAnsi="Arial"/>
          <w:sz w:val="24"/>
          <w:szCs w:val="24"/>
          <w:lang w:val="en-ID"/>
        </w:rPr>
        <w:t>ntal</w:t>
      </w:r>
      <w:r>
        <w:rPr>
          <w:rFonts w:ascii="Arial" w:cs="Arial" w:hAnsi="Arial"/>
          <w:sz w:val="24"/>
          <w:szCs w:val="24"/>
          <w:lang w:val="id-ID"/>
        </w:rPr>
        <w:t xml:space="preserve"> maka seseorang  akan </w:t>
      </w:r>
      <w:r>
        <w:rPr>
          <w:rFonts w:ascii="Arial" w:cs="Arial" w:eastAsia="Times New Roman" w:hAnsi="Arial"/>
          <w:sz w:val="24"/>
          <w:szCs w:val="24"/>
        </w:rPr>
        <w:t>memiliki  makna hidup  dan  tujuan  hidup  yang  timbul  dari keyakinan  bahwa  hidup  itu  penuh  makna</w:t>
      </w:r>
      <w:r>
        <w:rPr>
          <w:rFonts w:ascii="Arial" w:cs="Arial" w:eastAsia="Times New Roman" w:hAnsi="Arial"/>
          <w:sz w:val="24"/>
          <w:szCs w:val="24"/>
          <w:lang w:val="id-ID"/>
        </w:rPr>
        <w:t xml:space="preserve"> d</w:t>
      </w:r>
      <w:r>
        <w:rPr>
          <w:rFonts w:ascii="Arial" w:cs="Arial" w:eastAsia="Times New Roman" w:hAnsi="Arial"/>
          <w:sz w:val="24"/>
          <w:szCs w:val="24"/>
        </w:rPr>
        <w:t>an  orang  akan  memiliki  eksistensi  jika memiliki tujuan hidup. Secara aktual, makna dan tujuan hidup setiap orang berbeda</w:t>
      </w:r>
      <w:r>
        <w:rPr>
          <w:rFonts w:ascii="Cambria Math" w:cs="Cambria Math" w:eastAsia="Times New Roman" w:hAnsi="Cambria Math"/>
          <w:sz w:val="24"/>
          <w:szCs w:val="24"/>
        </w:rPr>
        <w:t>‐</w:t>
      </w:r>
      <w:r>
        <w:rPr>
          <w:rFonts w:ascii="Arial" w:cs="Arial" w:eastAsia="Times New Roman" w:hAnsi="Arial"/>
          <w:sz w:val="24"/>
          <w:szCs w:val="24"/>
        </w:rPr>
        <w:t>beda atau bervariasi, tetapi secara umum mereka mampu mengisi “</w:t>
      </w:r>
      <w:r>
        <w:rPr>
          <w:rFonts w:ascii="Arial" w:cs="Arial" w:eastAsia="Times New Roman" w:hAnsi="Arial"/>
          <w:i/>
          <w:sz w:val="24"/>
          <w:szCs w:val="24"/>
        </w:rPr>
        <w:t>exixtential vacuum</w:t>
      </w:r>
      <w:r>
        <w:rPr>
          <w:rFonts w:ascii="Arial" w:cs="Arial" w:eastAsia="Times New Roman" w:hAnsi="Arial"/>
          <w:sz w:val="24"/>
          <w:szCs w:val="24"/>
        </w:rPr>
        <w:t xml:space="preserve">” dengan </w:t>
      </w:r>
      <w:r>
        <w:rPr>
          <w:rFonts w:ascii="Arial" w:cs="Arial" w:eastAsia="Times New Roman" w:hAnsi="Arial"/>
          <w:i/>
          <w:sz w:val="24"/>
          <w:szCs w:val="24"/>
        </w:rPr>
        <w:t>authentic  sense</w:t>
      </w:r>
      <w:r>
        <w:rPr>
          <w:rFonts w:ascii="Arial" w:cs="Arial" w:eastAsia="Times New Roman" w:hAnsi="Arial"/>
          <w:sz w:val="24"/>
          <w:szCs w:val="24"/>
        </w:rPr>
        <w:t xml:space="preserve">   bahwa   hidup   itu   penuh makna dan tujuan</w:t>
      </w:r>
      <w:r>
        <w:rPr>
          <w:rFonts w:ascii="Arial" w:cs="Arial" w:eastAsia="Times New Roman" w:hAnsi="Arial"/>
          <w:sz w:val="24"/>
          <w:szCs w:val="24"/>
          <w:lang w:val="id-ID"/>
        </w:rPr>
        <w:t>.</w:t>
      </w:r>
    </w:p>
    <w:p>
      <w:pPr>
        <w:pStyle w:val="style179"/>
        <w:spacing w:lineRule="auto" w:line="240"/>
        <w:ind w:left="0" w:firstLine="426"/>
        <w:jc w:val="both"/>
        <w:rPr>
          <w:rFonts w:ascii="Arial" w:cs="Arial" w:hAnsi="Arial"/>
          <w:sz w:val="24"/>
          <w:szCs w:val="24"/>
          <w:shd w:val="clear" w:color="auto" w:fill="ffffff"/>
          <w:lang w:val="id-ID"/>
        </w:rPr>
      </w:pPr>
      <w:r>
        <w:rPr>
          <w:rFonts w:ascii="Arial" w:cs="Arial" w:hAnsi="Arial"/>
          <w:sz w:val="24"/>
          <w:szCs w:val="24"/>
          <w:lang w:val="id-ID"/>
        </w:rPr>
        <w:t xml:space="preserve">Hal ini bisa di pahami karena sebagian karywan RSU Anna Medika Madura secara usia rata-rata  antara 25-30 Tahun. Dan sebagian besar adalah karyawan yang masih baru dalam bekerja. Secara tahap perkembangan kelompok usia ini memiliki </w:t>
      </w:r>
      <w:r>
        <w:rPr>
          <w:rFonts w:ascii="Arial" w:cs="Arial" w:hAnsi="Arial"/>
          <w:sz w:val="24"/>
          <w:szCs w:val="24"/>
          <w:shd w:val="clear" w:color="auto" w:fill="ffffff"/>
          <w:lang w:val="id-ID"/>
        </w:rPr>
        <w:t>tugas perkembangan</w:t>
      </w:r>
      <w:r>
        <w:rPr>
          <w:rFonts w:ascii="Arial" w:cs="Arial" w:hAnsi="Arial"/>
          <w:sz w:val="24"/>
          <w:szCs w:val="24"/>
          <w:shd w:val="clear" w:color="auto" w:fill="ffffff"/>
        </w:rPr>
        <w:t xml:space="preserve"> pilihan struktur kehidupan menjadi lebih tetap dan stabil. Dalam fase kemantapan </w:t>
      </w:r>
      <w:r>
        <w:rPr>
          <w:rFonts w:ascii="Arial" w:cs="Arial" w:hAnsi="Arial"/>
          <w:sz w:val="24"/>
          <w:szCs w:val="24"/>
          <w:shd w:val="clear" w:color="auto" w:fill="ffffff"/>
          <w:lang w:val="id-ID"/>
        </w:rPr>
        <w:t xml:space="preserve">kelompok </w:t>
      </w:r>
      <w:r>
        <w:rPr>
          <w:rFonts w:ascii="Arial" w:cs="Arial" w:hAnsi="Arial"/>
          <w:sz w:val="24"/>
          <w:szCs w:val="24"/>
          <w:shd w:val="clear" w:color="auto" w:fill="ffffff"/>
          <w:lang w:val="id-ID"/>
        </w:rPr>
        <w:t>usia</w:t>
      </w:r>
      <w:r>
        <w:rPr>
          <w:rFonts w:ascii="Arial" w:cs="Arial" w:hAnsi="Arial"/>
          <w:sz w:val="24"/>
          <w:szCs w:val="24"/>
          <w:shd w:val="clear" w:color="auto" w:fill="ffffff"/>
          <w:lang w:val="id-ID"/>
        </w:rPr>
        <w:t xml:space="preserve"> ini </w:t>
      </w:r>
      <w:r>
        <w:rPr>
          <w:rFonts w:ascii="Arial" w:cs="Arial" w:hAnsi="Arial"/>
          <w:sz w:val="24"/>
          <w:szCs w:val="24"/>
          <w:shd w:val="clear" w:color="auto" w:fill="ffffff"/>
        </w:rPr>
        <w:t>berusaha untuk memajukan karier. Pekerjaan dan kehidupan keluarga membentuk struktur peran yang memunculkan aspek-aspek kepribadian yang diperlukan dalam aspek tersebut (</w:t>
      </w:r>
      <w:r>
        <w:rPr>
          <w:rFonts w:ascii="Arial" w:cs="Arial" w:hAnsi="Arial"/>
          <w:sz w:val="24"/>
          <w:szCs w:val="24"/>
          <w:shd w:val="clear" w:color="auto" w:fill="ffffff"/>
          <w:lang w:val="id-ID"/>
        </w:rPr>
        <w:t>F.J. Monk</w:t>
      </w:r>
      <w:r>
        <w:rPr>
          <w:rFonts w:ascii="Arial" w:cs="Arial" w:hAnsi="Arial"/>
          <w:sz w:val="24"/>
          <w:szCs w:val="24"/>
          <w:shd w:val="clear" w:color="auto" w:fill="ffffff"/>
          <w:lang w:val="id-ID"/>
        </w:rPr>
        <w:t>,A.K</w:t>
      </w:r>
      <w:r>
        <w:rPr>
          <w:rFonts w:ascii="Arial" w:cs="Arial" w:hAnsi="Arial"/>
          <w:sz w:val="24"/>
          <w:szCs w:val="24"/>
          <w:shd w:val="clear" w:color="auto" w:fill="ffffff"/>
          <w:lang w:val="en-ID"/>
        </w:rPr>
        <w:t xml:space="preserve">, </w:t>
      </w:r>
      <w:r>
        <w:rPr>
          <w:rFonts w:ascii="Arial" w:cs="Arial" w:hAnsi="Arial"/>
          <w:sz w:val="24"/>
          <w:szCs w:val="24"/>
          <w:shd w:val="clear" w:color="auto" w:fill="ffffff"/>
          <w:lang w:val="id-ID"/>
        </w:rPr>
        <w:t xml:space="preserve">2014). Tuntutan pemenuhan kebutuhan materi sebagai standar sosial lebih menjadi motivasi dibandingkan prinsip pengabdian kepada Tuhan. Kecenderungan individu untuk mulai “memantaskan diri” adalah usia 60 tahunan. Normalnya pada usia ini, manusia </w:t>
      </w:r>
      <w:r>
        <w:rPr>
          <w:rFonts w:ascii="Arial" w:cs="Arial" w:hAnsi="Arial"/>
          <w:sz w:val="24"/>
          <w:szCs w:val="24"/>
          <w:shd w:val="clear" w:color="auto" w:fill="ffffff"/>
          <w:lang w:val="id-ID"/>
        </w:rPr>
        <w:t>terdorong untuk kembali ke nilai-nilai fitrah melalui upaya menyesuaikan diri pada hakikat penciptanya. Menjadikan diri sebagai pengabdi Allah yang setia (Jallaludin,</w:t>
      </w:r>
      <w:r>
        <w:rPr>
          <w:rFonts w:ascii="Arial" w:cs="Arial" w:hAnsi="Arial"/>
          <w:sz w:val="24"/>
          <w:szCs w:val="24"/>
          <w:shd w:val="clear" w:color="auto" w:fill="ffffff"/>
        </w:rPr>
        <w:t xml:space="preserve"> </w:t>
      </w:r>
      <w:r>
        <w:rPr>
          <w:rFonts w:ascii="Arial" w:cs="Arial" w:hAnsi="Arial"/>
          <w:sz w:val="24"/>
          <w:szCs w:val="24"/>
          <w:shd w:val="clear" w:color="auto" w:fill="ffffff"/>
          <w:lang w:val="id-ID"/>
        </w:rPr>
        <w:t xml:space="preserve">2015). </w:t>
      </w:r>
    </w:p>
    <w:p>
      <w:pPr>
        <w:pStyle w:val="style179"/>
        <w:spacing w:lineRule="auto" w:line="240"/>
        <w:ind w:left="0" w:firstLine="426"/>
        <w:jc w:val="both"/>
        <w:rPr>
          <w:rStyle w:val="style4117"/>
          <w:rFonts w:ascii="Arial" w:cs="Arial" w:hAnsi="Arial"/>
          <w:spacing w:val="2"/>
          <w:sz w:val="24"/>
          <w:szCs w:val="24"/>
          <w:bdr w:val="none" w:sz="0" w:space="0" w:color="auto" w:frame="true"/>
          <w:shd w:val="clear" w:color="auto" w:fill="ffffff"/>
          <w:lang w:val="id-ID"/>
        </w:rPr>
      </w:pPr>
      <w:r>
        <w:rPr>
          <w:rStyle w:val="style4117"/>
          <w:rFonts w:ascii="Arial" w:cs="Arial" w:hAnsi="Arial"/>
          <w:spacing w:val="2"/>
          <w:sz w:val="24"/>
          <w:szCs w:val="24"/>
          <w:bdr w:val="none" w:sz="0" w:space="0" w:color="auto" w:frame="true"/>
          <w:shd w:val="clear" w:color="auto" w:fill="ffffff"/>
          <w:lang w:val="id-ID"/>
        </w:rPr>
        <w:t>Kompetensi spiritual menurut Mickley et al yang dikutip oleh Potter &amp; Perry (2013) yaitu suatu yang bersifat multidimensi, yang terdiri dari dimensi ekstensial dan dimensi agama. Bila petugas di RSU Anna Medika Madura memegang prinsip dari dimensi ekstensial maka pekerjaan yang dijalani seharusnya berfokus pada tujuan pada tujuan dan arti dari kehidupan. Dan bila prinsip dari dimensi agama dijalani maka dalam memberikan pelayanan kepada pasien akan berfokus hubungan individu dengan Tuhannya. Bila prinsip ekstensial dan agama menjadi landasan bekerja maka petugas akan menemukan kompetensi spiritual yang kuat.</w:t>
      </w:r>
    </w:p>
    <w:p>
      <w:pPr>
        <w:pStyle w:val="style179"/>
        <w:spacing w:lineRule="auto" w:line="240"/>
        <w:ind w:left="0" w:firstLine="426"/>
        <w:jc w:val="both"/>
        <w:rPr>
          <w:rFonts w:ascii="Arial" w:cs="Arial" w:hAnsi="Arial"/>
          <w:spacing w:val="2"/>
          <w:sz w:val="24"/>
          <w:szCs w:val="24"/>
          <w:bdr w:val="none" w:sz="0" w:space="0" w:color="auto" w:frame="true"/>
          <w:shd w:val="clear" w:color="auto" w:fill="ffffff"/>
          <w:lang w:val="id-ID"/>
        </w:rPr>
      </w:pPr>
    </w:p>
    <w:p>
      <w:pPr>
        <w:pStyle w:val="style179"/>
        <w:numPr>
          <w:ilvl w:val="0"/>
          <w:numId w:val="15"/>
        </w:numPr>
        <w:spacing w:lineRule="auto" w:line="240"/>
        <w:ind w:left="270" w:hanging="270"/>
        <w:jc w:val="both"/>
        <w:rPr>
          <w:rFonts w:ascii="Arial" w:cs="Arial" w:hAnsi="Arial"/>
          <w:b/>
          <w:sz w:val="24"/>
          <w:szCs w:val="24"/>
          <w:lang w:val="id-ID"/>
        </w:rPr>
      </w:pPr>
      <w:r>
        <w:rPr>
          <w:rFonts w:ascii="Arial" w:cs="Arial" w:hAnsi="Arial"/>
          <w:b/>
          <w:sz w:val="24"/>
          <w:szCs w:val="24"/>
        </w:rPr>
        <w:t>Hubungan</w:t>
      </w:r>
      <w:r>
        <w:rPr>
          <w:rFonts w:ascii="Arial" w:cs="Arial" w:hAnsi="Arial"/>
          <w:b/>
          <w:sz w:val="24"/>
          <w:szCs w:val="24"/>
          <w:lang w:val="id-ID"/>
        </w:rPr>
        <w:t xml:space="preserve"> Komitmen Kerja </w:t>
      </w:r>
      <w:r>
        <w:rPr>
          <w:rFonts w:ascii="Arial" w:cs="Arial" w:hAnsi="Arial"/>
          <w:b/>
          <w:sz w:val="24"/>
          <w:szCs w:val="24"/>
          <w:lang w:val="en-ID"/>
        </w:rPr>
        <w:t>Dengan</w:t>
      </w:r>
      <w:r>
        <w:rPr>
          <w:rFonts w:ascii="Arial" w:cs="Arial" w:hAnsi="Arial"/>
          <w:b/>
          <w:sz w:val="24"/>
          <w:szCs w:val="24"/>
          <w:lang w:val="id-ID"/>
        </w:rPr>
        <w:t xml:space="preserve"> Produktivitas Kerja</w:t>
      </w:r>
    </w:p>
    <w:p>
      <w:pPr>
        <w:pStyle w:val="style179"/>
        <w:tabs>
          <w:tab w:val="left" w:leader="none" w:pos="993"/>
        </w:tabs>
        <w:spacing w:lineRule="auto" w:line="240"/>
        <w:ind w:left="0" w:firstLine="90"/>
        <w:jc w:val="both"/>
        <w:rPr>
          <w:rFonts w:ascii="Arial" w:cs="Arial" w:hAnsi="Arial"/>
          <w:sz w:val="24"/>
          <w:szCs w:val="24"/>
          <w:lang w:val="id-ID"/>
        </w:rPr>
      </w:pPr>
    </w:p>
    <w:p>
      <w:pPr>
        <w:pStyle w:val="style179"/>
        <w:tabs>
          <w:tab w:val="left" w:leader="none" w:pos="993"/>
        </w:tabs>
        <w:spacing w:lineRule="auto" w:line="240"/>
        <w:ind w:left="0" w:firstLine="90"/>
        <w:jc w:val="both"/>
        <w:rPr>
          <w:rFonts w:ascii="Arial" w:cs="Arial" w:hAnsi="Arial"/>
          <w:sz w:val="24"/>
          <w:szCs w:val="24"/>
          <w:shd w:val="clear" w:color="auto" w:fill="ffffff"/>
          <w:lang w:val="id-ID"/>
        </w:rPr>
      </w:pPr>
      <w:r>
        <w:rPr>
          <w:rFonts w:ascii="Arial" w:cs="Arial" w:hAnsi="Arial"/>
          <w:sz w:val="24"/>
          <w:szCs w:val="24"/>
          <w:lang w:val="id-ID"/>
        </w:rPr>
        <w:tab/>
      </w:r>
      <w:r>
        <w:rPr>
          <w:rFonts w:ascii="Arial" w:cs="Arial" w:hAnsi="Arial"/>
          <w:sz w:val="24"/>
          <w:szCs w:val="24"/>
          <w:lang w:val="id-ID"/>
        </w:rPr>
        <w:t>Komitmen kerja dalam penelitian ini adalah</w:t>
      </w:r>
      <w:r>
        <w:rPr>
          <w:rFonts w:ascii="Arial" w:cs="Arial" w:hAnsi="Arial"/>
          <w:b/>
          <w:sz w:val="24"/>
          <w:szCs w:val="24"/>
          <w:lang w:val="id-ID"/>
        </w:rPr>
        <w:t xml:space="preserve"> </w:t>
      </w:r>
      <w:r>
        <w:rPr>
          <w:rFonts w:ascii="Arial" w:cs="Arial" w:hAnsi="Arial"/>
          <w:sz w:val="24"/>
          <w:szCs w:val="24"/>
          <w:lang w:val="id-ID"/>
        </w:rPr>
        <w:t>k</w:t>
      </w:r>
      <w:r>
        <w:rPr>
          <w:rFonts w:ascii="Arial" w:cs="Arial" w:hAnsi="Arial"/>
          <w:sz w:val="24"/>
          <w:szCs w:val="24"/>
        </w:rPr>
        <w:t xml:space="preserve">eadaan seorang karyawan </w:t>
      </w:r>
      <w:r>
        <w:rPr>
          <w:rFonts w:ascii="Arial" w:cs="Arial" w:hAnsi="Arial"/>
          <w:sz w:val="24"/>
          <w:szCs w:val="24"/>
          <w:lang w:val="id-ID"/>
        </w:rPr>
        <w:t xml:space="preserve">dari RSU Anna Medika Madura </w:t>
      </w:r>
      <w:r>
        <w:rPr>
          <w:rFonts w:ascii="Arial" w:cs="Arial" w:hAnsi="Arial"/>
          <w:sz w:val="24"/>
          <w:szCs w:val="24"/>
        </w:rPr>
        <w:t xml:space="preserve">yang memihak </w:t>
      </w:r>
      <w:r>
        <w:rPr>
          <w:rFonts w:ascii="Arial" w:cs="Arial" w:hAnsi="Arial"/>
          <w:sz w:val="24"/>
          <w:szCs w:val="24"/>
          <w:lang w:val="id-ID"/>
        </w:rPr>
        <w:t xml:space="preserve">pada </w:t>
      </w:r>
      <w:r>
        <w:rPr>
          <w:rFonts w:ascii="Arial" w:cs="Arial" w:hAnsi="Arial"/>
          <w:sz w:val="24"/>
          <w:szCs w:val="24"/>
        </w:rPr>
        <w:t>organisasi</w:t>
      </w:r>
      <w:r>
        <w:rPr>
          <w:rFonts w:ascii="Arial" w:cs="Arial" w:hAnsi="Arial"/>
          <w:sz w:val="24"/>
          <w:szCs w:val="24"/>
          <w:lang w:val="id-ID"/>
        </w:rPr>
        <w:t xml:space="preserve"> tempat dia bekerja</w:t>
      </w:r>
      <w:r>
        <w:rPr>
          <w:rFonts w:ascii="Arial" w:cs="Arial" w:hAnsi="Arial"/>
          <w:sz w:val="24"/>
          <w:szCs w:val="24"/>
        </w:rPr>
        <w:t>, serta tujuan-tujuan dan keinginannya untuk mempertahankan keanggotaannya dalam organisasi</w:t>
      </w:r>
      <w:r>
        <w:rPr>
          <w:rFonts w:ascii="Arial" w:cs="Arial" w:hAnsi="Arial"/>
          <w:sz w:val="24"/>
          <w:szCs w:val="24"/>
          <w:lang w:val="id-ID"/>
        </w:rPr>
        <w:t xml:space="preserve"> (RSU Anna Medika Madura)</w:t>
      </w:r>
      <w:r>
        <w:rPr>
          <w:rFonts w:ascii="Arial" w:cs="Arial" w:hAnsi="Arial"/>
          <w:sz w:val="24"/>
          <w:szCs w:val="24"/>
        </w:rPr>
        <w:t>.</w:t>
      </w:r>
      <w:r>
        <w:rPr>
          <w:rFonts w:ascii="Arial" w:cs="Arial" w:hAnsi="Arial"/>
          <w:sz w:val="24"/>
          <w:szCs w:val="24"/>
          <w:lang w:val="id-ID"/>
        </w:rPr>
        <w:t xml:space="preserve"> </w:t>
      </w:r>
      <w:r>
        <w:rPr>
          <w:rFonts w:ascii="Arial" w:cs="Arial" w:hAnsi="Arial"/>
          <w:sz w:val="24"/>
          <w:szCs w:val="24"/>
        </w:rPr>
        <w:t xml:space="preserve">Berdasarkan hasil analisis deskriptif, diketahui bahwa komitmen organisasional berada pada kriteria tinggi. Beberapa indikator yang menunjukkan bahwa komitmen organisasional termasuk pada kriteria tinggi, diantaranya </w:t>
      </w:r>
      <w:r>
        <w:rPr>
          <w:rFonts w:ascii="Arial" w:cs="Arial" w:hAnsi="Arial"/>
          <w:sz w:val="24"/>
          <w:szCs w:val="24"/>
          <w:lang w:val="id-ID"/>
        </w:rPr>
        <w:t xml:space="preserve">komitmen kerja pada penelitian ini adalah </w:t>
      </w:r>
      <w:r>
        <w:rPr>
          <w:rFonts w:ascii="Arial" w:cs="Arial" w:hAnsi="Arial"/>
          <w:sz w:val="24"/>
          <w:szCs w:val="24"/>
          <w:shd w:val="clear" w:color="auto" w:fill="ffffff"/>
          <w:lang w:val="id-ID"/>
        </w:rPr>
        <w:t>b</w:t>
      </w:r>
      <w:r>
        <w:rPr>
          <w:rFonts w:ascii="Arial" w:cs="Arial" w:hAnsi="Arial"/>
          <w:sz w:val="24"/>
          <w:szCs w:val="24"/>
          <w:shd w:val="clear" w:color="auto" w:fill="ffffff"/>
        </w:rPr>
        <w:t xml:space="preserve">elief yang kuat serta penerimaan terhadap tujuan dan nilai organisasi; </w:t>
      </w:r>
      <w:r>
        <w:rPr>
          <w:rFonts w:ascii="Arial" w:cs="Arial" w:hAnsi="Arial"/>
          <w:sz w:val="24"/>
          <w:szCs w:val="24"/>
          <w:shd w:val="clear" w:color="auto" w:fill="ffffff"/>
          <w:lang w:val="id-ID"/>
        </w:rPr>
        <w:t>k</w:t>
      </w:r>
      <w:r>
        <w:rPr>
          <w:rFonts w:ascii="Arial" w:cs="Arial" w:hAnsi="Arial"/>
          <w:sz w:val="24"/>
          <w:szCs w:val="24"/>
          <w:shd w:val="clear" w:color="auto" w:fill="ffffff"/>
        </w:rPr>
        <w:t xml:space="preserve">esiapan untuk bekerja keras; serta </w:t>
      </w:r>
      <w:r>
        <w:rPr>
          <w:rFonts w:ascii="Arial" w:cs="Arial" w:hAnsi="Arial"/>
          <w:sz w:val="24"/>
          <w:szCs w:val="24"/>
          <w:shd w:val="clear" w:color="auto" w:fill="ffffff"/>
          <w:lang w:val="id-ID"/>
        </w:rPr>
        <w:t>k</w:t>
      </w:r>
      <w:r>
        <w:rPr>
          <w:rFonts w:ascii="Arial" w:cs="Arial" w:hAnsi="Arial"/>
          <w:sz w:val="24"/>
          <w:szCs w:val="24"/>
          <w:shd w:val="clear" w:color="auto" w:fill="ffffff"/>
        </w:rPr>
        <w:t>einginan yang kuat untuk bertahan dalam organisasi.</w:t>
      </w:r>
      <w:r>
        <w:rPr>
          <w:rFonts w:ascii="Arial" w:cs="Arial" w:hAnsi="Arial"/>
          <w:sz w:val="24"/>
          <w:szCs w:val="24"/>
          <w:shd w:val="clear" w:color="auto" w:fill="ffffff"/>
          <w:lang w:val="id-ID"/>
        </w:rPr>
        <w:t xml:space="preserve"> Hasil yang didapat adalah hampir seluruh karyawan memiliki komitmen yang kuat.</w:t>
      </w:r>
      <w:r>
        <w:rPr>
          <w:rFonts w:ascii="Arial" w:cs="Arial" w:hAnsi="Arial"/>
          <w:sz w:val="24"/>
          <w:szCs w:val="24"/>
          <w:shd w:val="clear" w:color="auto" w:fill="ffffff"/>
        </w:rPr>
        <w:t xml:space="preserve"> </w:t>
      </w:r>
      <w:r>
        <w:rPr>
          <w:rFonts w:ascii="Arial" w:cs="Arial" w:hAnsi="Arial"/>
          <w:sz w:val="24"/>
          <w:szCs w:val="24"/>
        </w:rPr>
        <w:t>Fred Luthans</w:t>
      </w:r>
      <w:r>
        <w:rPr>
          <w:rFonts w:ascii="Arial" w:cs="Arial" w:hAnsi="Arial"/>
          <w:sz w:val="24"/>
          <w:szCs w:val="24"/>
          <w:lang w:val="id-ID"/>
        </w:rPr>
        <w:t xml:space="preserve"> (</w:t>
      </w:r>
      <w:r>
        <w:rPr>
          <w:rFonts w:ascii="Arial" w:cs="Arial" w:hAnsi="Arial"/>
          <w:sz w:val="24"/>
          <w:szCs w:val="24"/>
        </w:rPr>
        <w:t xml:space="preserve">2008) </w:t>
      </w:r>
      <w:r>
        <w:rPr>
          <w:rFonts w:ascii="Arial" w:cs="Arial" w:hAnsi="Arial"/>
          <w:sz w:val="24"/>
          <w:szCs w:val="24"/>
          <w:lang w:val="id-ID"/>
        </w:rPr>
        <w:t xml:space="preserve">menjelaskan tentang </w:t>
      </w:r>
      <w:r>
        <w:rPr>
          <w:rFonts w:ascii="Arial" w:cs="Arial" w:hAnsi="Arial"/>
          <w:i/>
          <w:sz w:val="24"/>
          <w:szCs w:val="24"/>
          <w:lang w:val="id-ID"/>
        </w:rPr>
        <w:t>a</w:t>
      </w:r>
      <w:r>
        <w:rPr>
          <w:rFonts w:ascii="Arial" w:cs="Arial" w:hAnsi="Arial"/>
          <w:i/>
          <w:sz w:val="24"/>
          <w:szCs w:val="24"/>
        </w:rPr>
        <w:t>ffective commitment</w:t>
      </w:r>
      <w:r>
        <w:rPr>
          <w:rFonts w:ascii="Arial" w:cs="Arial" w:hAnsi="Arial"/>
          <w:sz w:val="24"/>
          <w:szCs w:val="24"/>
        </w:rPr>
        <w:t xml:space="preserve"> berkaitan dengan adanya ikatan em</w:t>
      </w:r>
      <w:r>
        <w:rPr>
          <w:rFonts w:ascii="Arial" w:cs="Arial" w:hAnsi="Arial"/>
          <w:sz w:val="24"/>
          <w:szCs w:val="24"/>
          <w:lang w:val="id-ID"/>
        </w:rPr>
        <w:t>osional</w:t>
      </w:r>
      <w:r>
        <w:rPr>
          <w:rFonts w:ascii="Arial" w:cs="Arial" w:hAnsi="Arial"/>
          <w:sz w:val="24"/>
          <w:szCs w:val="24"/>
        </w:rPr>
        <w:t xml:space="preserve"> karyawan</w:t>
      </w:r>
      <w:r>
        <w:rPr>
          <w:rFonts w:ascii="Arial" w:cs="Arial" w:hAnsi="Arial"/>
          <w:sz w:val="24"/>
          <w:szCs w:val="24"/>
          <w:lang w:val="id-ID"/>
        </w:rPr>
        <w:t xml:space="preserve">, </w:t>
      </w:r>
      <w:r>
        <w:rPr>
          <w:rFonts w:ascii="Arial" w:cs="Arial" w:hAnsi="Arial"/>
          <w:i/>
          <w:sz w:val="24"/>
          <w:szCs w:val="24"/>
          <w:lang w:val="id-ID"/>
        </w:rPr>
        <w:t>c</w:t>
      </w:r>
      <w:r>
        <w:rPr>
          <w:rFonts w:ascii="Arial" w:cs="Arial" w:hAnsi="Arial"/>
          <w:i/>
          <w:sz w:val="24"/>
          <w:szCs w:val="24"/>
        </w:rPr>
        <w:t>ontinuance commitment</w:t>
      </w:r>
      <w:r>
        <w:rPr>
          <w:rFonts w:ascii="Arial" w:cs="Arial" w:hAnsi="Arial"/>
          <w:i/>
          <w:sz w:val="24"/>
          <w:szCs w:val="24"/>
          <w:lang w:val="id-ID"/>
        </w:rPr>
        <w:t xml:space="preserve"> </w:t>
      </w:r>
      <w:r>
        <w:rPr>
          <w:rFonts w:ascii="Arial" w:cs="Arial" w:hAnsi="Arial"/>
          <w:sz w:val="24"/>
          <w:szCs w:val="24"/>
          <w:lang w:val="id-ID"/>
        </w:rPr>
        <w:t xml:space="preserve">didasarkan pada </w:t>
      </w:r>
      <w:r>
        <w:rPr>
          <w:rFonts w:ascii="Arial" w:cs="Arial" w:hAnsi="Arial"/>
          <w:sz w:val="24"/>
          <w:szCs w:val="24"/>
        </w:rPr>
        <w:t xml:space="preserve">pertimbangan </w:t>
      </w:r>
      <w:r>
        <w:rPr>
          <w:rFonts w:ascii="Arial" w:cs="Arial" w:hAnsi="Arial"/>
          <w:sz w:val="24"/>
          <w:szCs w:val="24"/>
        </w:rPr>
        <w:t>apa</w:t>
      </w:r>
      <w:r>
        <w:rPr>
          <w:rFonts w:ascii="Arial" w:cs="Arial" w:hAnsi="Arial"/>
          <w:sz w:val="24"/>
          <w:szCs w:val="24"/>
        </w:rPr>
        <w:t xml:space="preserve"> yang </w:t>
      </w:r>
      <w:r>
        <w:rPr>
          <w:rFonts w:ascii="Arial" w:cs="Arial" w:hAnsi="Arial"/>
          <w:sz w:val="24"/>
          <w:szCs w:val="24"/>
        </w:rPr>
        <w:t xml:space="preserve">harus dikorbankan bila menetap pada suatu organisasi. </w:t>
      </w:r>
    </w:p>
    <w:p>
      <w:pPr>
        <w:pStyle w:val="style179"/>
        <w:tabs>
          <w:tab w:val="left" w:leader="none" w:pos="993"/>
        </w:tabs>
        <w:spacing w:lineRule="auto" w:line="240"/>
        <w:ind w:left="0" w:firstLine="90"/>
        <w:jc w:val="both"/>
        <w:rPr>
          <w:rFonts w:ascii="Arial" w:cs="Arial" w:hAnsi="Arial"/>
          <w:sz w:val="24"/>
          <w:szCs w:val="24"/>
          <w:lang w:val="id-ID"/>
        </w:rPr>
      </w:pPr>
      <w:r>
        <w:rPr>
          <w:rFonts w:ascii="Arial" w:cs="Arial" w:hAnsi="Arial"/>
          <w:sz w:val="24"/>
          <w:szCs w:val="24"/>
          <w:shd w:val="clear" w:color="auto" w:fill="ffffff"/>
          <w:lang w:val="id-ID"/>
        </w:rPr>
        <w:t xml:space="preserve">Komitmen kerja karyawan RSU Anna Medika Madura tidak lepas dari usia dari rumah sakit. RSU Anna Medika Madura saat dilakukan penelitian masuk tahun opersioanal kedua. Rata-rata masa kerja karyawan adalah sama, sehingga masing-masin memiliki peluang di promosikan dalam posisi tertentu. Hal ini sesuai dengan penelitian </w:t>
      </w:r>
      <w:r>
        <w:rPr>
          <w:rFonts w:ascii="Arial" w:cs="Arial" w:hAnsi="Arial"/>
          <w:sz w:val="24"/>
          <w:szCs w:val="24"/>
        </w:rPr>
        <w:t>Kusumaputri (2015)</w:t>
      </w:r>
      <w:r>
        <w:rPr>
          <w:rFonts w:ascii="Arial" w:cs="Arial" w:hAnsi="Arial"/>
          <w:sz w:val="24"/>
          <w:szCs w:val="24"/>
          <w:lang w:val="id-ID"/>
        </w:rPr>
        <w:t xml:space="preserve"> yang menjelaskan promosi sebagai faktor terkait pekerjaan, kesempatan para anggota. Tetapi penelitian ini juga membantah konsep sebelumnya yang disampaikan </w:t>
      </w:r>
      <w:r>
        <w:rPr>
          <w:rFonts w:ascii="Arial" w:cs="Arial" w:hAnsi="Arial"/>
          <w:sz w:val="24"/>
          <w:szCs w:val="24"/>
        </w:rPr>
        <w:t>Kusumaputri (2015)</w:t>
      </w:r>
      <w:r>
        <w:rPr>
          <w:rFonts w:ascii="Arial" w:cs="Arial" w:hAnsi="Arial"/>
          <w:sz w:val="24"/>
          <w:szCs w:val="24"/>
          <w:lang w:val="id-ID"/>
        </w:rPr>
        <w:t xml:space="preserve"> yang berkaitan dengan masa kerja yang disebutkan </w:t>
      </w:r>
      <w:r>
        <w:rPr>
          <w:rFonts w:ascii="Arial" w:cs="Arial" w:hAnsi="Arial"/>
          <w:sz w:val="24"/>
          <w:szCs w:val="24"/>
        </w:rPr>
        <w:t>semakin lama masa kerja maka makin tinggi juga komitmen kerja yang dimilikinya</w:t>
      </w:r>
      <w:r>
        <w:rPr>
          <w:rFonts w:ascii="Arial" w:cs="Arial" w:hAnsi="Arial"/>
          <w:sz w:val="24"/>
          <w:szCs w:val="24"/>
          <w:lang w:val="id-ID"/>
        </w:rPr>
        <w:t xml:space="preserve">. Hal ini dikarenakan masa kerja karyawan relatif sama. </w:t>
      </w:r>
    </w:p>
    <w:p>
      <w:pPr>
        <w:pStyle w:val="style179"/>
        <w:spacing w:lineRule="auto" w:line="240"/>
        <w:ind w:left="0"/>
        <w:jc w:val="both"/>
        <w:rPr>
          <w:rFonts w:ascii="Arial" w:cs="Arial" w:hAnsi="Arial"/>
          <w:b/>
          <w:sz w:val="24"/>
          <w:szCs w:val="24"/>
          <w:lang w:val="id-ID"/>
        </w:rPr>
      </w:pPr>
    </w:p>
    <w:p>
      <w:pPr>
        <w:pStyle w:val="style179"/>
        <w:numPr>
          <w:ilvl w:val="0"/>
          <w:numId w:val="15"/>
        </w:numPr>
        <w:spacing w:lineRule="auto" w:line="240"/>
        <w:ind w:left="360"/>
        <w:jc w:val="both"/>
        <w:rPr>
          <w:rFonts w:ascii="Arial" w:cs="Arial" w:hAnsi="Arial"/>
          <w:b/>
          <w:sz w:val="24"/>
          <w:szCs w:val="24"/>
          <w:lang w:val="id-ID"/>
        </w:rPr>
      </w:pPr>
      <w:r>
        <w:rPr>
          <w:rFonts w:ascii="Arial" w:cs="Arial" w:hAnsi="Arial"/>
          <w:b/>
          <w:sz w:val="24"/>
          <w:szCs w:val="24"/>
        </w:rPr>
        <w:t>Hubungan</w:t>
      </w:r>
      <w:r>
        <w:rPr>
          <w:rFonts w:ascii="Arial" w:cs="Arial" w:hAnsi="Arial"/>
          <w:b/>
          <w:sz w:val="24"/>
          <w:szCs w:val="24"/>
          <w:lang w:val="id-ID"/>
        </w:rPr>
        <w:t xml:space="preserve"> Produktivitas Kerja Karyawan </w:t>
      </w:r>
      <w:r>
        <w:rPr>
          <w:rFonts w:ascii="Arial" w:cs="Arial" w:hAnsi="Arial"/>
          <w:b/>
          <w:sz w:val="24"/>
          <w:szCs w:val="24"/>
          <w:lang w:val="en-ID"/>
        </w:rPr>
        <w:t>Dengan</w:t>
      </w:r>
      <w:r>
        <w:rPr>
          <w:rFonts w:ascii="Arial" w:cs="Arial" w:hAnsi="Arial"/>
          <w:b/>
          <w:sz w:val="24"/>
          <w:szCs w:val="24"/>
          <w:lang w:val="id-ID"/>
        </w:rPr>
        <w:t xml:space="preserve"> Loyalitas Pelanggan</w:t>
      </w:r>
    </w:p>
    <w:p>
      <w:pPr>
        <w:pStyle w:val="style179"/>
        <w:spacing w:lineRule="auto" w:line="240"/>
        <w:ind w:left="0"/>
        <w:jc w:val="both"/>
        <w:rPr>
          <w:rFonts w:ascii="Arial" w:cs="Arial" w:hAnsi="Arial"/>
          <w:sz w:val="24"/>
          <w:szCs w:val="24"/>
          <w:lang w:val="id-ID"/>
        </w:rPr>
      </w:pPr>
      <w:r>
        <w:rPr>
          <w:rFonts w:ascii="Arial" w:cs="Arial" w:hAnsi="Arial"/>
          <w:sz w:val="24"/>
          <w:szCs w:val="24"/>
          <w:lang w:val="id-ID"/>
        </w:rPr>
        <w:t>Data menunjukkan bahwa produktivitas karyawan secara signifikan berpengaruh terhadap loyalitas pasien.</w:t>
      </w:r>
      <w:r>
        <w:rPr>
          <w:rFonts w:ascii="Arial" w:cs="Arial" w:hAnsi="Arial"/>
          <w:sz w:val="24"/>
          <w:szCs w:val="24"/>
        </w:rPr>
        <w:t>Produktivitas kerja pada hakekatnya meliputi sikap yang senantiasa mempunyai pandangan bahwa metode kerja hari ini harus lebih baik dari metode kerja kemarin dan hasil yang dapat diraih esok harus lebih banyak atau lebih bermutu daripada hasil yang diraih hari ini (Komarudin, 2012)</w:t>
      </w:r>
      <w:r>
        <w:rPr>
          <w:rFonts w:ascii="Arial" w:cs="Arial" w:hAnsi="Arial"/>
          <w:sz w:val="24"/>
          <w:szCs w:val="24"/>
          <w:lang w:val="id-ID"/>
        </w:rPr>
        <w:t>.</w:t>
      </w:r>
    </w:p>
    <w:p>
      <w:pPr>
        <w:pStyle w:val="style179"/>
        <w:spacing w:lineRule="auto" w:line="240"/>
        <w:ind w:left="0" w:firstLine="720"/>
        <w:jc w:val="both"/>
        <w:rPr>
          <w:rFonts w:ascii="Arial" w:cs="Arial" w:hAnsi="Arial"/>
          <w:sz w:val="24"/>
          <w:szCs w:val="24"/>
          <w:lang w:val="id-ID"/>
        </w:rPr>
      </w:pPr>
      <w:r>
        <w:rPr>
          <w:rFonts w:ascii="Arial" w:cs="Arial" w:hAnsi="Arial"/>
          <w:sz w:val="24"/>
          <w:szCs w:val="24"/>
          <w:lang w:val="id-ID"/>
        </w:rPr>
        <w:t xml:space="preserve">Gambaran loyalitas pelanggan RSU Anna Medika  kelompok terbanyak adalah pasien loyal bahkan didapatkan sangat loyal dengan presentasi yang tinggi. Banyaknya kelompok yang loyal menunjukkan adanya </w:t>
      </w:r>
      <w:r>
        <w:rPr>
          <w:rFonts w:ascii="Arial" w:cs="Arial" w:hAnsi="Arial"/>
          <w:sz w:val="24"/>
          <w:szCs w:val="24"/>
        </w:rPr>
        <w:t xml:space="preserve">komitmen mendalam untuk membeli atau menggunakan kembali produk atau jasa </w:t>
      </w:r>
      <w:r>
        <w:rPr>
          <w:rFonts w:ascii="Arial" w:cs="Arial" w:hAnsi="Arial"/>
          <w:sz w:val="24"/>
          <w:szCs w:val="24"/>
          <w:lang w:val="id-ID"/>
        </w:rPr>
        <w:t xml:space="preserve">yang ditawarkan RSU Anna Medika Madura </w:t>
      </w:r>
      <w:r>
        <w:rPr>
          <w:rFonts w:ascii="Arial" w:cs="Arial" w:hAnsi="Arial"/>
          <w:sz w:val="24"/>
          <w:szCs w:val="24"/>
        </w:rPr>
        <w:t>secara konsisten di masa yang akan datang</w:t>
      </w:r>
      <w:r>
        <w:rPr>
          <w:rFonts w:ascii="Arial" w:cs="Arial" w:hAnsi="Arial"/>
          <w:sz w:val="24"/>
          <w:szCs w:val="24"/>
          <w:lang w:val="id-ID"/>
        </w:rPr>
        <w:t>. Lebih dari separoh pasien menyatakan kesediaan m</w:t>
      </w:r>
      <w:r>
        <w:rPr>
          <w:rFonts w:ascii="Arial" w:cs="Arial" w:hAnsi="Arial"/>
          <w:sz w:val="24"/>
          <w:szCs w:val="24"/>
        </w:rPr>
        <w:t>em</w:t>
      </w:r>
      <w:r>
        <w:rPr>
          <w:rFonts w:ascii="Arial" w:cs="Arial" w:hAnsi="Arial"/>
          <w:sz w:val="24"/>
          <w:szCs w:val="24"/>
          <w:lang w:val="id-ID"/>
        </w:rPr>
        <w:t>anfaatkan lagi jasa rumah sakit</w:t>
      </w:r>
      <w:r>
        <w:rPr>
          <w:rFonts w:ascii="Arial" w:cs="Arial" w:hAnsi="Arial"/>
          <w:sz w:val="24"/>
          <w:szCs w:val="24"/>
        </w:rPr>
        <w:t xml:space="preserve"> lagi</w:t>
      </w:r>
      <w:r>
        <w:rPr>
          <w:rFonts w:ascii="Arial" w:cs="Arial" w:hAnsi="Arial"/>
          <w:sz w:val="24"/>
          <w:szCs w:val="24"/>
          <w:lang w:val="id-ID"/>
        </w:rPr>
        <w:t xml:space="preserve">. </w:t>
      </w:r>
      <w:r>
        <w:rPr>
          <w:rFonts w:ascii="Arial" w:cs="Arial" w:hAnsi="Arial"/>
          <w:sz w:val="24"/>
          <w:szCs w:val="24"/>
        </w:rPr>
        <w:t xml:space="preserve">Loyalitas </w:t>
      </w:r>
      <w:r>
        <w:rPr>
          <w:rFonts w:ascii="Arial" w:cs="Arial" w:hAnsi="Arial"/>
          <w:sz w:val="24"/>
          <w:szCs w:val="24"/>
        </w:rPr>
        <w:t xml:space="preserve">pelanggan </w:t>
      </w:r>
      <w:r>
        <w:rPr>
          <w:rFonts w:ascii="Arial" w:cs="Arial" w:hAnsi="Arial"/>
          <w:sz w:val="24"/>
          <w:szCs w:val="24"/>
          <w:lang w:val="id-ID"/>
        </w:rPr>
        <w:t xml:space="preserve"> </w:t>
      </w:r>
      <w:r>
        <w:rPr>
          <w:rFonts w:ascii="Arial" w:cs="Arial" w:hAnsi="Arial"/>
          <w:sz w:val="24"/>
          <w:szCs w:val="24"/>
        </w:rPr>
        <w:t>merupakan</w:t>
      </w:r>
      <w:r>
        <w:rPr>
          <w:rFonts w:ascii="Arial" w:cs="Arial" w:hAnsi="Arial"/>
          <w:sz w:val="24"/>
          <w:szCs w:val="24"/>
        </w:rPr>
        <w:t xml:space="preserve"> faktor penting dalam kelangsungan hidup bisnis dan pengembangan lingkungan yang </w:t>
      </w:r>
      <w:r>
        <w:rPr>
          <w:rFonts w:ascii="Arial" w:cs="Arial" w:hAnsi="Arial"/>
          <w:sz w:val="24"/>
          <w:szCs w:val="24"/>
        </w:rPr>
        <w:t>kompetitif (Bilika et al., 2016). Pada dasarnya kesetiaan pelanggan sangat dibutuhkan oleh perusahaan untuk meningkatkan kualitas pelayanan.</w:t>
      </w:r>
      <w:r>
        <w:rPr>
          <w:rFonts w:ascii="Arial" w:cs="Arial" w:hAnsi="Arial"/>
          <w:sz w:val="24"/>
          <w:szCs w:val="24"/>
          <w:lang w:val="id-ID"/>
        </w:rPr>
        <w:t xml:space="preserve"> Karakter yang ditunjukkan pelanggan yang memiliki l</w:t>
      </w:r>
      <w:r>
        <w:rPr>
          <w:rFonts w:ascii="Arial" w:cs="Arial" w:hAnsi="Arial"/>
          <w:sz w:val="24"/>
          <w:szCs w:val="24"/>
        </w:rPr>
        <w:t xml:space="preserve">oyalitas </w:t>
      </w:r>
      <w:r>
        <w:rPr>
          <w:rFonts w:ascii="Arial" w:cs="Arial" w:hAnsi="Arial"/>
          <w:sz w:val="24"/>
          <w:szCs w:val="24"/>
          <w:lang w:val="id-ID"/>
        </w:rPr>
        <w:t xml:space="preserve">adalah adanya </w:t>
      </w:r>
      <w:r>
        <w:rPr>
          <w:rFonts w:ascii="Arial" w:cs="Arial" w:hAnsi="Arial"/>
          <w:sz w:val="24"/>
          <w:szCs w:val="24"/>
        </w:rPr>
        <w:t xml:space="preserve">kecenderungan pelanggan untuk memilih nilai organisasi yang ditawarkan di atas alternatif tawaran organisasi pesaing </w:t>
      </w:r>
      <w:r>
        <w:rPr>
          <w:rFonts w:ascii="Arial" w:cs="Arial" w:hAnsi="Arial"/>
          <w:sz w:val="24"/>
          <w:szCs w:val="24"/>
          <w:lang w:val="id-ID"/>
        </w:rPr>
        <w:t>(</w:t>
      </w:r>
      <w:r>
        <w:rPr>
          <w:rFonts w:ascii="Arial" w:cs="Arial" w:hAnsi="Arial"/>
          <w:sz w:val="24"/>
          <w:szCs w:val="24"/>
        </w:rPr>
        <w:t>Sofjan Assauri</w:t>
      </w:r>
      <w:r>
        <w:rPr>
          <w:rFonts w:ascii="Arial" w:cs="Arial" w:hAnsi="Arial"/>
          <w:sz w:val="24"/>
          <w:szCs w:val="24"/>
          <w:lang w:val="en-ID"/>
        </w:rPr>
        <w:t xml:space="preserve">, </w:t>
      </w:r>
      <w:r>
        <w:rPr>
          <w:rFonts w:ascii="Arial" w:cs="Arial" w:hAnsi="Arial"/>
          <w:sz w:val="24"/>
          <w:szCs w:val="24"/>
          <w:lang w:val="id-ID"/>
        </w:rPr>
        <w:t>2013)</w:t>
      </w:r>
      <w:r>
        <w:rPr>
          <w:rFonts w:ascii="Arial" w:cs="Arial" w:hAnsi="Arial"/>
          <w:sz w:val="24"/>
          <w:szCs w:val="24"/>
        </w:rPr>
        <w:t>.</w:t>
      </w:r>
      <w:r>
        <w:rPr>
          <w:rFonts w:ascii="Arial" w:cs="Arial" w:hAnsi="Arial"/>
          <w:sz w:val="24"/>
          <w:szCs w:val="24"/>
          <w:lang w:val="id-ID"/>
        </w:rPr>
        <w:t xml:space="preserve"> Seorang pelanggan yang loyal sebagaimana di jelaskan oleh sangaji. et,al (2013) akan melakukan </w:t>
      </w:r>
      <w:r>
        <w:rPr>
          <w:rFonts w:ascii="Arial" w:cs="Arial" w:hAnsi="Arial"/>
          <w:sz w:val="24"/>
          <w:szCs w:val="24"/>
        </w:rPr>
        <w:t>pembelian secara berulang secara teratur</w:t>
      </w:r>
      <w:r>
        <w:rPr>
          <w:rFonts w:ascii="Arial" w:cs="Arial" w:hAnsi="Arial"/>
          <w:sz w:val="24"/>
          <w:szCs w:val="24"/>
          <w:lang w:val="id-ID"/>
        </w:rPr>
        <w:t>, m</w:t>
      </w:r>
      <w:r>
        <w:rPr>
          <w:rFonts w:ascii="Arial" w:cs="Arial" w:hAnsi="Arial"/>
          <w:sz w:val="24"/>
          <w:szCs w:val="24"/>
        </w:rPr>
        <w:t>ereferensikan kepada orang lain</w:t>
      </w:r>
      <w:r>
        <w:rPr>
          <w:rFonts w:ascii="Arial" w:cs="Arial" w:hAnsi="Arial"/>
          <w:sz w:val="24"/>
          <w:szCs w:val="24"/>
          <w:lang w:val="id-ID"/>
        </w:rPr>
        <w:t>, m</w:t>
      </w:r>
      <w:r>
        <w:rPr>
          <w:rFonts w:ascii="Arial" w:cs="Arial" w:hAnsi="Arial"/>
          <w:sz w:val="24"/>
          <w:szCs w:val="24"/>
        </w:rPr>
        <w:t>embeli antar lini produk atau jasa</w:t>
      </w:r>
      <w:r>
        <w:rPr>
          <w:rFonts w:ascii="Arial" w:cs="Arial" w:hAnsi="Arial"/>
          <w:sz w:val="24"/>
          <w:szCs w:val="24"/>
          <w:lang w:val="id-ID"/>
        </w:rPr>
        <w:t>, m</w:t>
      </w:r>
      <w:r>
        <w:rPr>
          <w:rFonts w:ascii="Arial" w:cs="Arial" w:hAnsi="Arial"/>
          <w:sz w:val="24"/>
          <w:szCs w:val="24"/>
        </w:rPr>
        <w:t>enunjukkan kekebal</w:t>
      </w:r>
      <w:r>
        <w:rPr>
          <w:rFonts w:ascii="Arial" w:cs="Arial" w:hAnsi="Arial"/>
          <w:sz w:val="24"/>
          <w:szCs w:val="24"/>
          <w:lang w:val="id-ID"/>
        </w:rPr>
        <w:t xml:space="preserve">an terhadap tarikan pesaing. </w:t>
      </w:r>
    </w:p>
    <w:p>
      <w:pPr>
        <w:pStyle w:val="style179"/>
        <w:spacing w:lineRule="auto" w:line="240"/>
        <w:ind w:left="0" w:firstLine="720"/>
        <w:jc w:val="both"/>
        <w:rPr>
          <w:rFonts w:ascii="Arial" w:cs="Arial" w:hAnsi="Arial"/>
          <w:sz w:val="24"/>
          <w:szCs w:val="24"/>
        </w:rPr>
      </w:pPr>
      <w:r>
        <w:rPr>
          <w:rFonts w:ascii="Arial" w:cs="Arial" w:hAnsi="Arial"/>
          <w:sz w:val="24"/>
          <w:szCs w:val="24"/>
          <w:lang w:val="id-ID"/>
        </w:rPr>
        <w:t xml:space="preserve">Hasil penelitian ini mendukung penelitian sejenis sebelumnya  </w:t>
      </w:r>
      <w:r>
        <w:rPr>
          <w:rFonts w:ascii="Arial" w:cs="Arial" w:hAnsi="Arial"/>
          <w:sz w:val="24"/>
          <w:szCs w:val="24"/>
        </w:rPr>
        <w:t>yang dilakukan oleh Marina dkk (2014) menyatakan variabel kualitas pelayanan berpengaruh signifikan terhadap loyalitas pelanggan PT. Garuda Indonesia.</w:t>
      </w:r>
      <w:r>
        <w:rPr>
          <w:rFonts w:ascii="Arial" w:cs="Arial" w:hAnsi="Arial"/>
          <w:sz w:val="24"/>
          <w:szCs w:val="24"/>
          <w:lang w:val="id-ID"/>
        </w:rPr>
        <w:t xml:space="preserve"> </w:t>
      </w:r>
    </w:p>
    <w:p>
      <w:pPr>
        <w:pStyle w:val="style179"/>
        <w:spacing w:lineRule="auto" w:line="240"/>
        <w:ind w:left="0" w:firstLine="720"/>
        <w:jc w:val="both"/>
        <w:rPr>
          <w:rFonts w:ascii="Arial" w:cs="Arial" w:hAnsi="Arial"/>
          <w:sz w:val="24"/>
          <w:szCs w:val="24"/>
        </w:rPr>
      </w:pPr>
    </w:p>
    <w:p>
      <w:pPr>
        <w:pStyle w:val="style179"/>
        <w:numPr>
          <w:ilvl w:val="0"/>
          <w:numId w:val="15"/>
        </w:numPr>
        <w:spacing w:lineRule="auto" w:line="240"/>
        <w:ind w:left="360"/>
        <w:jc w:val="both"/>
        <w:rPr>
          <w:rFonts w:ascii="Arial" w:cs="Arial" w:hAnsi="Arial"/>
          <w:b/>
          <w:sz w:val="24"/>
          <w:szCs w:val="24"/>
          <w:lang w:val="id-ID"/>
        </w:rPr>
      </w:pPr>
      <w:r>
        <w:rPr>
          <w:rFonts w:ascii="Arial" w:cs="Arial" w:hAnsi="Arial"/>
          <w:b/>
          <w:sz w:val="24"/>
          <w:szCs w:val="24"/>
          <w:lang w:val="id-ID"/>
        </w:rPr>
        <w:t xml:space="preserve">Hubungan Produktivitas </w:t>
      </w:r>
      <w:r>
        <w:rPr>
          <w:rFonts w:ascii="Arial" w:cs="Arial" w:hAnsi="Arial"/>
          <w:b/>
          <w:sz w:val="24"/>
          <w:szCs w:val="24"/>
          <w:lang w:val="en-ID"/>
        </w:rPr>
        <w:t>Dengan</w:t>
      </w:r>
      <w:r>
        <w:rPr>
          <w:rFonts w:ascii="Arial" w:cs="Arial" w:hAnsi="Arial"/>
          <w:b/>
          <w:sz w:val="24"/>
          <w:szCs w:val="24"/>
          <w:lang w:val="id-ID"/>
        </w:rPr>
        <w:t xml:space="preserve"> Keyakinan Diri (</w:t>
      </w:r>
      <w:r>
        <w:rPr>
          <w:rFonts w:ascii="Arial" w:cs="Arial" w:hAnsi="Arial"/>
          <w:b/>
          <w:i/>
          <w:sz w:val="24"/>
          <w:szCs w:val="24"/>
          <w:lang w:val="id-ID"/>
        </w:rPr>
        <w:t>Self Belief</w:t>
      </w:r>
      <w:r>
        <w:rPr>
          <w:rFonts w:ascii="Arial" w:cs="Arial" w:hAnsi="Arial"/>
          <w:b/>
          <w:sz w:val="24"/>
          <w:szCs w:val="24"/>
          <w:lang w:val="id-ID"/>
        </w:rPr>
        <w:t>) Pasien</w:t>
      </w:r>
    </w:p>
    <w:p>
      <w:pPr>
        <w:pStyle w:val="style179"/>
        <w:spacing w:lineRule="auto" w:line="240"/>
        <w:ind w:left="270"/>
        <w:jc w:val="both"/>
        <w:rPr>
          <w:rFonts w:ascii="Arial" w:cs="Arial" w:hAnsi="Arial"/>
          <w:b/>
          <w:sz w:val="24"/>
          <w:szCs w:val="24"/>
          <w:lang w:val="id-ID"/>
        </w:rPr>
      </w:pPr>
    </w:p>
    <w:p>
      <w:pPr>
        <w:pStyle w:val="style179"/>
        <w:spacing w:lineRule="auto" w:line="240"/>
        <w:ind w:left="0" w:firstLine="540"/>
        <w:jc w:val="both"/>
        <w:rPr>
          <w:rFonts w:ascii="Arial" w:cs="Arial" w:hAnsi="Arial"/>
          <w:sz w:val="24"/>
          <w:szCs w:val="24"/>
          <w:lang w:val="id-ID"/>
        </w:rPr>
      </w:pPr>
      <w:r>
        <w:rPr>
          <w:rFonts w:ascii="Arial" w:cs="Arial" w:hAnsi="Arial"/>
          <w:sz w:val="24"/>
          <w:szCs w:val="24"/>
          <w:lang w:val="id-ID"/>
        </w:rPr>
        <w:t xml:space="preserve">Gambaran hasil penelitian diketahui bahwa produktivitas kerja yang ditunjukkan oleh karyawan dan dinilai oleh pasien RSU Anna Medika data terbanyak adalah dalam ketegori cukup. Sedangkan gambaran dari </w:t>
      </w:r>
      <w:r>
        <w:rPr>
          <w:rFonts w:ascii="Arial" w:cs="Arial" w:hAnsi="Arial"/>
          <w:i/>
          <w:sz w:val="24"/>
          <w:szCs w:val="24"/>
          <w:lang w:val="id-ID"/>
        </w:rPr>
        <w:t>self belief</w:t>
      </w:r>
      <w:r>
        <w:rPr>
          <w:rFonts w:ascii="Arial" w:cs="Arial" w:hAnsi="Arial"/>
          <w:sz w:val="24"/>
          <w:szCs w:val="24"/>
          <w:lang w:val="id-ID"/>
        </w:rPr>
        <w:t xml:space="preserve"> pasien (keyakinan diri pasien) hampir seluruh pasien merasa yakin akan kualitas layanan yang diberikan RSU Anna Medika Madura akan membantu dalam proses penyembuhan.</w:t>
      </w:r>
      <w:r>
        <w:rPr>
          <w:rFonts w:ascii="Arial" w:cs="Arial" w:hAnsi="Arial"/>
          <w:sz w:val="24"/>
          <w:szCs w:val="24"/>
        </w:rPr>
        <w:t xml:space="preserve"> Produktivitas kerja</w:t>
      </w:r>
      <w:r>
        <w:rPr>
          <w:rFonts w:ascii="Arial" w:cs="Arial" w:hAnsi="Arial"/>
          <w:sz w:val="24"/>
          <w:szCs w:val="24"/>
          <w:lang w:val="id-ID"/>
        </w:rPr>
        <w:t xml:space="preserve"> yang ditampilkan karyawan RSU Anna Medika </w:t>
      </w:r>
      <w:r>
        <w:rPr>
          <w:rFonts w:ascii="Arial" w:cs="Arial" w:hAnsi="Arial"/>
          <w:sz w:val="24"/>
          <w:szCs w:val="24"/>
          <w:lang w:val="id-ID"/>
        </w:rPr>
        <w:t xml:space="preserve">Madura </w:t>
      </w:r>
      <w:r>
        <w:rPr>
          <w:rFonts w:ascii="Arial" w:cs="Arial" w:hAnsi="Arial"/>
          <w:sz w:val="24"/>
          <w:szCs w:val="24"/>
        </w:rPr>
        <w:t xml:space="preserve"> bukan</w:t>
      </w:r>
      <w:r>
        <w:rPr>
          <w:rFonts w:ascii="Arial" w:cs="Arial" w:hAnsi="Arial"/>
          <w:sz w:val="24"/>
          <w:szCs w:val="24"/>
        </w:rPr>
        <w:t xml:space="preserve"> semata-mata ditujukan untuk mendapatkan hasil kerja sebanyak-banyaknya, melainkan kualitas untuk kerja juga penting diperhatikan. </w:t>
      </w:r>
      <w:r>
        <w:rPr>
          <w:rFonts w:ascii="Arial" w:cs="Arial" w:hAnsi="Arial"/>
          <w:sz w:val="24"/>
          <w:szCs w:val="24"/>
          <w:lang w:val="id-ID"/>
        </w:rPr>
        <w:t>P</w:t>
      </w:r>
      <w:r>
        <w:rPr>
          <w:rFonts w:ascii="Arial" w:cs="Arial" w:hAnsi="Arial"/>
          <w:sz w:val="24"/>
          <w:szCs w:val="24"/>
        </w:rPr>
        <w:t xml:space="preserve">roduktivitas individu dapat dinilai dan apa yang dilakukan oleh individu tersebut dalam kerjanya. </w:t>
      </w:r>
      <w:r>
        <w:rPr>
          <w:rFonts w:ascii="Arial" w:cs="Arial" w:hAnsi="Arial"/>
          <w:sz w:val="24"/>
          <w:szCs w:val="24"/>
          <w:lang w:val="id-ID"/>
        </w:rPr>
        <w:t xml:space="preserve">Hal ini menunjukkan bahwa </w:t>
      </w:r>
      <w:r>
        <w:rPr>
          <w:rFonts w:ascii="Arial" w:cs="Arial" w:hAnsi="Arial"/>
          <w:sz w:val="24"/>
          <w:szCs w:val="24"/>
        </w:rPr>
        <w:t xml:space="preserve">produktivitas individu adalah bagaimana seseorang melaksanakan pekerjaannya atau unjuk kerja. Orang yang produktif </w:t>
      </w:r>
      <w:r>
        <w:rPr>
          <w:rFonts w:ascii="Arial" w:cs="Arial" w:hAnsi="Arial"/>
          <w:sz w:val="24"/>
          <w:szCs w:val="24"/>
        </w:rPr>
        <w:t>akan</w:t>
      </w:r>
      <w:r>
        <w:rPr>
          <w:rFonts w:ascii="Arial" w:cs="Arial" w:hAnsi="Arial"/>
          <w:sz w:val="24"/>
          <w:szCs w:val="24"/>
        </w:rPr>
        <w:t xml:space="preserve"> menggambarkan potensi, persepsi, dan kreativitas yang senantiasa </w:t>
      </w:r>
      <w:r>
        <w:rPr>
          <w:rFonts w:ascii="Arial" w:cs="Arial" w:hAnsi="Arial"/>
          <w:sz w:val="24"/>
          <w:szCs w:val="24"/>
        </w:rPr>
        <w:t>menyumbangkan kemampuannya agar bermanfaat bagi diriya dan lingkungannya (Sedarmayanti, 2009).</w:t>
      </w:r>
      <w:r>
        <w:rPr>
          <w:rFonts w:ascii="Arial" w:cs="Arial" w:hAnsi="Arial"/>
          <w:sz w:val="24"/>
          <w:szCs w:val="24"/>
          <w:lang w:val="id-ID"/>
        </w:rPr>
        <w:t xml:space="preserve"> Hasil dari produktivitas karyawan adalah </w:t>
      </w:r>
      <w:r>
        <w:rPr>
          <w:rFonts w:ascii="Arial" w:cs="Arial" w:hAnsi="Arial"/>
          <w:sz w:val="24"/>
          <w:szCs w:val="24"/>
        </w:rPr>
        <w:t>mutu hasil pekerjaan dalam organisasi</w:t>
      </w:r>
      <w:r>
        <w:rPr>
          <w:rFonts w:ascii="Arial" w:cs="Arial" w:hAnsi="Arial"/>
          <w:sz w:val="24"/>
          <w:szCs w:val="24"/>
          <w:lang w:val="id-ID"/>
        </w:rPr>
        <w:t xml:space="preserve"> yang akan dirasakan dan diyakini oleh pasien akan kemampuan karyawan RSU Anna Medika  Madura.</w:t>
      </w:r>
    </w:p>
    <w:p>
      <w:pPr>
        <w:pStyle w:val="style179"/>
        <w:spacing w:lineRule="auto" w:line="240"/>
        <w:ind w:left="270"/>
        <w:jc w:val="both"/>
        <w:rPr>
          <w:rFonts w:ascii="Arial" w:cs="Arial" w:hAnsi="Arial"/>
          <w:b/>
          <w:sz w:val="24"/>
          <w:szCs w:val="24"/>
          <w:lang w:val="id-ID"/>
        </w:rPr>
      </w:pPr>
    </w:p>
    <w:p>
      <w:pPr>
        <w:pStyle w:val="style179"/>
        <w:numPr>
          <w:ilvl w:val="0"/>
          <w:numId w:val="15"/>
        </w:numPr>
        <w:spacing w:lineRule="auto" w:line="240"/>
        <w:ind w:left="360"/>
        <w:jc w:val="both"/>
        <w:rPr>
          <w:rFonts w:ascii="Arial" w:cs="Arial" w:hAnsi="Arial"/>
          <w:b/>
          <w:sz w:val="24"/>
          <w:szCs w:val="24"/>
          <w:lang w:val="id-ID"/>
        </w:rPr>
      </w:pPr>
      <w:r>
        <w:rPr>
          <w:rFonts w:ascii="Arial" w:cs="Arial" w:hAnsi="Arial"/>
          <w:b/>
          <w:sz w:val="24"/>
          <w:szCs w:val="24"/>
          <w:lang w:val="id-ID"/>
        </w:rPr>
        <w:t>Hubungan Keyakinan Diri (</w:t>
      </w:r>
      <w:r>
        <w:rPr>
          <w:rFonts w:ascii="Arial" w:cs="Arial" w:hAnsi="Arial"/>
          <w:b/>
          <w:i/>
          <w:sz w:val="24"/>
          <w:szCs w:val="24"/>
          <w:lang w:val="id-ID"/>
        </w:rPr>
        <w:t>Self Belief</w:t>
      </w:r>
      <w:r>
        <w:rPr>
          <w:rFonts w:ascii="Arial" w:cs="Arial" w:hAnsi="Arial"/>
          <w:b/>
          <w:sz w:val="24"/>
          <w:szCs w:val="24"/>
          <w:lang w:val="id-ID"/>
        </w:rPr>
        <w:t xml:space="preserve">) </w:t>
      </w:r>
      <w:r>
        <w:rPr>
          <w:rFonts w:ascii="Arial" w:cs="Arial" w:hAnsi="Arial"/>
          <w:b/>
          <w:sz w:val="24"/>
          <w:szCs w:val="24"/>
          <w:lang w:val="en-ID"/>
        </w:rPr>
        <w:t>Dengan</w:t>
      </w:r>
      <w:r>
        <w:rPr>
          <w:rFonts w:ascii="Arial" w:cs="Arial" w:hAnsi="Arial"/>
          <w:b/>
          <w:sz w:val="24"/>
          <w:szCs w:val="24"/>
          <w:lang w:val="id-ID"/>
        </w:rPr>
        <w:t xml:space="preserve"> Loyalitas Pasien</w:t>
      </w:r>
    </w:p>
    <w:p>
      <w:pPr>
        <w:pStyle w:val="style179"/>
        <w:spacing w:lineRule="auto" w:line="240"/>
        <w:ind w:left="0" w:firstLine="360"/>
        <w:jc w:val="both"/>
        <w:rPr>
          <w:rFonts w:ascii="Arial" w:cs="Arial" w:eastAsia="Times New Roman" w:hAnsi="Arial"/>
          <w:sz w:val="24"/>
          <w:szCs w:val="24"/>
          <w:lang w:val="id-ID"/>
        </w:rPr>
      </w:pPr>
      <w:r>
        <w:rPr>
          <w:rFonts w:ascii="Arial" w:cs="Arial" w:hAnsi="Arial"/>
          <w:sz w:val="24"/>
          <w:szCs w:val="24"/>
          <w:lang w:val="id-ID"/>
        </w:rPr>
        <w:t xml:space="preserve">Hasil penelitian menunjukkan bahwa hampir seluruh pasien merasa yakin bahwa semua petugas di RSU Anna Medika Madura dapat membantu pasien dalam mencapai kesembuhan. </w:t>
      </w:r>
      <w:r>
        <w:rPr>
          <w:rFonts w:ascii="Arial" w:cs="Arial" w:hAnsi="Arial"/>
          <w:sz w:val="24"/>
          <w:szCs w:val="24"/>
        </w:rPr>
        <w:t>Keyakinan pada diri seseorang menunjukkan sikap dan rasa percaya kepada suatu objek yang dilihatnya. Seseorang menggunakan keyakinan sebagai dasar untuk memprediksi apa yang akan terjadi kemudian</w:t>
      </w:r>
      <w:r>
        <w:rPr>
          <w:rFonts w:ascii="Arial" w:cs="Arial" w:hAnsi="Arial"/>
          <w:sz w:val="24"/>
          <w:szCs w:val="24"/>
          <w:lang w:val="id-ID"/>
        </w:rPr>
        <w:t xml:space="preserve"> (Chapman</w:t>
      </w:r>
      <w:r>
        <w:rPr>
          <w:rFonts w:ascii="Arial" w:cs="Arial" w:hAnsi="Arial"/>
          <w:sz w:val="24"/>
          <w:szCs w:val="24"/>
          <w:lang w:val="id-ID"/>
        </w:rPr>
        <w:t>,Cit</w:t>
      </w:r>
      <w:r>
        <w:rPr>
          <w:rFonts w:ascii="Arial" w:cs="Arial" w:hAnsi="Arial"/>
          <w:sz w:val="24"/>
          <w:szCs w:val="24"/>
          <w:lang w:val="id-ID"/>
        </w:rPr>
        <w:t xml:space="preserve"> Nurlia, 2011).</w:t>
      </w:r>
      <w:r>
        <w:rPr>
          <w:rFonts w:ascii="Arial" w:cs="Arial" w:hAnsi="Arial"/>
          <w:b/>
          <w:sz w:val="24"/>
          <w:szCs w:val="24"/>
          <w:lang w:val="id-ID"/>
        </w:rPr>
        <w:t xml:space="preserve"> </w:t>
      </w:r>
      <w:r>
        <w:rPr>
          <w:rFonts w:ascii="Arial" w:cs="Arial" w:hAnsi="Arial"/>
          <w:sz w:val="24"/>
          <w:szCs w:val="24"/>
          <w:lang w:val="id-ID"/>
        </w:rPr>
        <w:t xml:space="preserve">Dan gambaran loyalitas pasien diketahui bahwa data terbanyak dari pasien adalah loyal bahkan sanat loyal kepada pelayanan yang diberikan RSU Anna Medika Madura. </w:t>
      </w:r>
      <w:r>
        <w:rPr>
          <w:rFonts w:ascii="Arial" w:cs="Arial" w:hAnsi="Arial"/>
          <w:sz w:val="24"/>
          <w:szCs w:val="24"/>
        </w:rPr>
        <w:t xml:space="preserve">Loyalitas </w:t>
      </w:r>
      <w:r>
        <w:rPr>
          <w:rFonts w:ascii="Arial" w:cs="Arial" w:hAnsi="Arial"/>
          <w:sz w:val="24"/>
          <w:szCs w:val="24"/>
          <w:lang w:val="id-ID"/>
        </w:rPr>
        <w:t xml:space="preserve">merupakan </w:t>
      </w:r>
      <w:r>
        <w:rPr>
          <w:rFonts w:ascii="Arial" w:cs="Arial" w:hAnsi="Arial"/>
          <w:sz w:val="24"/>
          <w:szCs w:val="24"/>
        </w:rPr>
        <w:t xml:space="preserve">komitmen mendalam untuk membeli atau menggunakan kembali produk atau jasa secara konsisten di masa yang </w:t>
      </w:r>
      <w:r>
        <w:rPr>
          <w:rFonts w:ascii="Arial" w:cs="Arial" w:hAnsi="Arial"/>
          <w:sz w:val="24"/>
          <w:szCs w:val="24"/>
        </w:rPr>
        <w:t>akan</w:t>
      </w:r>
      <w:r>
        <w:rPr>
          <w:rFonts w:ascii="Arial" w:cs="Arial" w:hAnsi="Arial"/>
          <w:sz w:val="24"/>
          <w:szCs w:val="24"/>
        </w:rPr>
        <w:t xml:space="preserve"> datang </w:t>
      </w:r>
      <w:r>
        <w:rPr>
          <w:rFonts w:ascii="Arial" w:cs="Arial" w:hAnsi="Arial"/>
          <w:sz w:val="24"/>
          <w:szCs w:val="24"/>
          <w:lang w:val="id-ID"/>
        </w:rPr>
        <w:t xml:space="preserve">(Kotller, 2016). Ada </w:t>
      </w:r>
      <w:r>
        <w:rPr>
          <w:rFonts w:ascii="Arial" w:cs="Arial" w:hAnsi="Arial"/>
          <w:sz w:val="24"/>
          <w:szCs w:val="24"/>
        </w:rPr>
        <w:t>hubungan</w:t>
      </w:r>
      <w:r>
        <w:rPr>
          <w:rFonts w:ascii="Arial" w:cs="Arial" w:hAnsi="Arial"/>
          <w:sz w:val="24"/>
          <w:szCs w:val="24"/>
          <w:lang w:val="id-ID"/>
        </w:rPr>
        <w:t xml:space="preserve"> positif dan signifikan keyakinan diri (</w:t>
      </w:r>
      <w:r>
        <w:rPr>
          <w:rFonts w:ascii="Arial" w:cs="Arial" w:hAnsi="Arial"/>
          <w:i/>
          <w:sz w:val="24"/>
          <w:szCs w:val="24"/>
          <w:lang w:val="id-ID"/>
        </w:rPr>
        <w:t>self belief</w:t>
      </w:r>
      <w:r>
        <w:rPr>
          <w:rFonts w:ascii="Arial" w:cs="Arial" w:hAnsi="Arial"/>
          <w:sz w:val="24"/>
          <w:szCs w:val="24"/>
          <w:lang w:val="id-ID"/>
        </w:rPr>
        <w:t xml:space="preserve">) terhadap loyalitas pasien di RSU Anna Medika Madura. Semakin kuat keyakinan diri pasien semakin loyal. Hasil penelitian ini sesuai dengan konsep kepercayaan pelanggan dari </w:t>
      </w:r>
      <w:r>
        <w:rPr>
          <w:rFonts w:ascii="Arial" w:cs="Arial" w:eastAsia="Times New Roman" w:hAnsi="Arial"/>
          <w:sz w:val="24"/>
          <w:szCs w:val="24"/>
        </w:rPr>
        <w:t xml:space="preserve">Barnes (2014), </w:t>
      </w:r>
      <w:r>
        <w:rPr>
          <w:rFonts w:ascii="Arial" w:cs="Arial" w:eastAsia="Times New Roman" w:hAnsi="Arial"/>
          <w:sz w:val="24"/>
          <w:szCs w:val="24"/>
          <w:lang w:val="id-ID"/>
        </w:rPr>
        <w:t xml:space="preserve"> salah satu </w:t>
      </w:r>
      <w:r>
        <w:rPr>
          <w:rFonts w:ascii="Arial" w:cs="Arial" w:eastAsia="Times New Roman" w:hAnsi="Arial"/>
          <w:sz w:val="24"/>
          <w:szCs w:val="24"/>
        </w:rPr>
        <w:t xml:space="preserve">elemen  penting  dari kepercayaan </w:t>
      </w:r>
      <w:r>
        <w:rPr>
          <w:rFonts w:ascii="Arial" w:cs="Arial" w:eastAsia="Times New Roman" w:hAnsi="Arial"/>
          <w:sz w:val="24"/>
          <w:szCs w:val="24"/>
          <w:lang w:val="id-ID"/>
        </w:rPr>
        <w:t xml:space="preserve">adalah </w:t>
      </w:r>
      <w:r>
        <w:rPr>
          <w:rFonts w:ascii="Arial" w:cs="Arial" w:eastAsia="Times New Roman" w:hAnsi="Arial"/>
          <w:sz w:val="24"/>
          <w:szCs w:val="24"/>
        </w:rPr>
        <w:t xml:space="preserve">melibatkan perasaan  aman  dan  </w:t>
      </w:r>
      <w:r>
        <w:rPr>
          <w:rFonts w:ascii="Arial" w:cs="Arial" w:eastAsia="Times New Roman" w:hAnsi="Arial"/>
          <w:sz w:val="24"/>
          <w:szCs w:val="24"/>
          <w:lang w:val="id-ID"/>
        </w:rPr>
        <w:t>ke</w:t>
      </w:r>
      <w:r>
        <w:rPr>
          <w:rFonts w:ascii="Arial" w:cs="Arial" w:eastAsia="Times New Roman" w:hAnsi="Arial"/>
          <w:sz w:val="24"/>
          <w:szCs w:val="24"/>
        </w:rPr>
        <w:t>yakin</w:t>
      </w:r>
      <w:r>
        <w:rPr>
          <w:rFonts w:ascii="Arial" w:cs="Arial" w:eastAsia="Times New Roman" w:hAnsi="Arial"/>
          <w:sz w:val="24"/>
          <w:szCs w:val="24"/>
          <w:lang w:val="id-ID"/>
        </w:rPr>
        <w:t>an</w:t>
      </w:r>
      <w:r>
        <w:rPr>
          <w:rFonts w:ascii="Arial" w:cs="Arial" w:eastAsia="Times New Roman" w:hAnsi="Arial"/>
          <w:sz w:val="24"/>
          <w:szCs w:val="24"/>
        </w:rPr>
        <w:t xml:space="preserve">  pada diri partner</w:t>
      </w:r>
      <w:r>
        <w:rPr>
          <w:rFonts w:ascii="Arial" w:cs="Arial" w:eastAsia="Times New Roman" w:hAnsi="Arial"/>
          <w:sz w:val="24"/>
          <w:szCs w:val="24"/>
          <w:lang w:val="id-ID"/>
        </w:rPr>
        <w:t>.</w:t>
      </w:r>
    </w:p>
    <w:p>
      <w:pPr>
        <w:pStyle w:val="style179"/>
        <w:spacing w:lineRule="auto" w:line="240"/>
        <w:ind w:left="0" w:firstLine="360"/>
        <w:jc w:val="both"/>
        <w:rPr>
          <w:rFonts w:ascii="Arial" w:cs="Arial" w:hAnsi="Arial"/>
          <w:sz w:val="24"/>
          <w:szCs w:val="24"/>
          <w:lang w:val="id-ID"/>
        </w:rPr>
      </w:pPr>
    </w:p>
    <w:p>
      <w:pPr>
        <w:pStyle w:val="style179"/>
        <w:spacing w:lineRule="auto" w:line="240"/>
        <w:ind w:left="0" w:firstLine="360"/>
        <w:jc w:val="both"/>
        <w:rPr>
          <w:rFonts w:ascii="Arial" w:cs="Arial" w:hAnsi="Arial"/>
          <w:b/>
          <w:sz w:val="24"/>
          <w:szCs w:val="24"/>
          <w:lang w:val="id-ID"/>
        </w:rPr>
      </w:pPr>
    </w:p>
    <w:p>
      <w:pPr>
        <w:pStyle w:val="style179"/>
        <w:numPr>
          <w:ilvl w:val="0"/>
          <w:numId w:val="15"/>
        </w:numPr>
        <w:spacing w:lineRule="auto" w:line="240"/>
        <w:ind w:left="270"/>
        <w:jc w:val="both"/>
        <w:rPr>
          <w:rFonts w:ascii="Arial" w:cs="Arial" w:hAnsi="Arial"/>
          <w:b/>
          <w:sz w:val="24"/>
          <w:szCs w:val="24"/>
          <w:lang w:val="id-ID"/>
        </w:rPr>
      </w:pPr>
      <w:r>
        <w:rPr>
          <w:rFonts w:ascii="Arial" w:cs="Arial" w:hAnsi="Arial"/>
          <w:b/>
          <w:sz w:val="24"/>
          <w:szCs w:val="24"/>
          <w:lang w:val="id-ID"/>
        </w:rPr>
        <w:t xml:space="preserve">Hubungan Kompetensi Spiritual </w:t>
      </w:r>
      <w:r>
        <w:rPr>
          <w:rFonts w:ascii="Arial" w:cs="Arial" w:hAnsi="Arial"/>
          <w:b/>
          <w:sz w:val="24"/>
          <w:szCs w:val="24"/>
          <w:lang w:val="en-ID"/>
        </w:rPr>
        <w:t>Dengan</w:t>
      </w:r>
      <w:r>
        <w:rPr>
          <w:rFonts w:ascii="Arial" w:cs="Arial" w:hAnsi="Arial"/>
          <w:b/>
          <w:sz w:val="24"/>
          <w:szCs w:val="24"/>
          <w:lang w:val="id-ID"/>
        </w:rPr>
        <w:t xml:space="preserve"> Komitmen Kerja</w:t>
      </w:r>
    </w:p>
    <w:p>
      <w:pPr>
        <w:pStyle w:val="style179"/>
        <w:spacing w:lineRule="auto" w:line="240"/>
        <w:ind w:left="0"/>
        <w:jc w:val="both"/>
        <w:rPr>
          <w:rFonts w:ascii="Arial" w:cs="Arial" w:hAnsi="Arial"/>
          <w:sz w:val="24"/>
          <w:szCs w:val="24"/>
          <w:lang w:val="id-ID"/>
        </w:rPr>
      </w:pPr>
    </w:p>
    <w:p>
      <w:pPr>
        <w:pStyle w:val="style179"/>
        <w:spacing w:lineRule="auto" w:line="240"/>
        <w:ind w:left="0"/>
        <w:jc w:val="both"/>
        <w:rPr>
          <w:rFonts w:ascii="Arial" w:cs="Arial" w:hAnsi="Arial"/>
          <w:b/>
          <w:sz w:val="24"/>
          <w:szCs w:val="24"/>
          <w:lang w:val="id-ID"/>
        </w:rPr>
      </w:pPr>
      <w:r>
        <w:rPr>
          <w:rFonts w:ascii="Arial" w:cs="Arial" w:hAnsi="Arial"/>
          <w:sz w:val="24"/>
          <w:szCs w:val="24"/>
          <w:lang w:val="id-ID"/>
        </w:rPr>
        <w:t xml:space="preserve">Kompetensi spiritual menggambarkan kemampuan karyawan dalam </w:t>
      </w:r>
      <w:r>
        <w:rPr>
          <w:rStyle w:val="style4117"/>
          <w:rFonts w:ascii="Arial" w:cs="Arial" w:hAnsi="Arial"/>
          <w:sz w:val="24"/>
          <w:szCs w:val="24"/>
          <w:bdr w:val="none" w:sz="0" w:space="0" w:color="auto" w:frame="true"/>
          <w:shd w:val="clear" w:color="auto" w:fill="ffffff"/>
        </w:rPr>
        <w:t xml:space="preserve">bersikap fleksibel atau </w:t>
      </w:r>
      <w:r>
        <w:rPr>
          <w:rStyle w:val="style4117"/>
          <w:rFonts w:ascii="Arial" w:cs="Arial" w:hAnsi="Arial"/>
          <w:spacing w:val="2"/>
          <w:sz w:val="24"/>
          <w:szCs w:val="24"/>
          <w:bdr w:val="none" w:sz="0" w:space="0" w:color="auto" w:frame="true"/>
          <w:shd w:val="clear" w:color="auto" w:fill="ffffff"/>
        </w:rPr>
        <w:t>adaptif</w:t>
      </w:r>
      <w:r>
        <w:rPr>
          <w:rStyle w:val="style4117"/>
          <w:rFonts w:ascii="Arial" w:cs="Arial" w:hAnsi="Arial"/>
          <w:spacing w:val="2"/>
          <w:sz w:val="24"/>
          <w:szCs w:val="24"/>
          <w:bdr w:val="none" w:sz="0" w:space="0" w:color="auto" w:frame="true"/>
          <w:shd w:val="clear" w:color="auto" w:fill="ffffff"/>
          <w:lang w:val="id-ID"/>
        </w:rPr>
        <w:t>,</w:t>
      </w:r>
      <w:r>
        <w:rPr>
          <w:rStyle w:val="style4117"/>
          <w:rFonts w:ascii="Arial" w:cs="Arial" w:hAnsi="Arial"/>
          <w:spacing w:val="2"/>
          <w:sz w:val="24"/>
          <w:szCs w:val="24"/>
          <w:bdr w:val="none" w:sz="0" w:space="0" w:color="auto" w:frame="true"/>
          <w:shd w:val="clear" w:color="auto" w:fill="ffffff"/>
        </w:rPr>
        <w:t xml:space="preserve"> </w:t>
      </w:r>
      <w:r>
        <w:rPr>
          <w:rStyle w:val="style4117"/>
          <w:rFonts w:ascii="Arial" w:cs="Arial" w:hAnsi="Arial"/>
          <w:spacing w:val="2"/>
          <w:sz w:val="24"/>
          <w:szCs w:val="24"/>
          <w:bdr w:val="none" w:sz="0" w:space="0" w:color="auto" w:frame="true"/>
          <w:shd w:val="clear" w:color="auto" w:fill="ffffff"/>
          <w:lang w:val="id-ID"/>
        </w:rPr>
        <w:t xml:space="preserve"> t</w:t>
      </w:r>
      <w:r>
        <w:rPr>
          <w:rStyle w:val="style4117"/>
          <w:rFonts w:ascii="Arial" w:cs="Arial" w:hAnsi="Arial"/>
          <w:spacing w:val="2"/>
          <w:sz w:val="24"/>
          <w:szCs w:val="24"/>
          <w:bdr w:val="none" w:sz="0" w:space="0" w:color="auto" w:frame="true"/>
          <w:shd w:val="clear" w:color="auto" w:fill="ffffff"/>
        </w:rPr>
        <w:t>ingkat kesadaran diri yang tinggi</w:t>
      </w:r>
      <w:r>
        <w:rPr>
          <w:rStyle w:val="style4117"/>
          <w:rFonts w:ascii="Arial" w:cs="Arial" w:hAnsi="Arial"/>
          <w:spacing w:val="2"/>
          <w:sz w:val="24"/>
          <w:szCs w:val="24"/>
          <w:bdr w:val="none" w:sz="0" w:space="0" w:color="auto" w:frame="true"/>
          <w:shd w:val="clear" w:color="auto" w:fill="ffffff"/>
          <w:lang w:val="id-ID"/>
        </w:rPr>
        <w:t>, k</w:t>
      </w:r>
      <w:r>
        <w:rPr>
          <w:rStyle w:val="style4117"/>
          <w:rFonts w:ascii="Arial" w:cs="Arial" w:hAnsi="Arial"/>
          <w:spacing w:val="2"/>
          <w:sz w:val="24"/>
          <w:szCs w:val="24"/>
          <w:bdr w:val="none" w:sz="0" w:space="0" w:color="auto" w:frame="true"/>
          <w:shd w:val="clear" w:color="auto" w:fill="ffffff"/>
        </w:rPr>
        <w:t>emampuan untuk menghadapi dan mengatasi penderitaan</w:t>
      </w:r>
      <w:r>
        <w:rPr>
          <w:rStyle w:val="style4117"/>
          <w:rFonts w:ascii="Arial" w:cs="Arial" w:hAnsi="Arial"/>
          <w:spacing w:val="2"/>
          <w:sz w:val="24"/>
          <w:szCs w:val="24"/>
          <w:bdr w:val="none" w:sz="0" w:space="0" w:color="auto" w:frame="true"/>
          <w:shd w:val="clear" w:color="auto" w:fill="ffffff"/>
          <w:lang w:val="id-ID"/>
        </w:rPr>
        <w:t>, k</w:t>
      </w:r>
      <w:r>
        <w:rPr>
          <w:rStyle w:val="style4117"/>
          <w:rFonts w:ascii="Arial" w:cs="Arial" w:hAnsi="Arial"/>
          <w:spacing w:val="2"/>
          <w:sz w:val="24"/>
          <w:szCs w:val="24"/>
          <w:bdr w:val="none" w:sz="0" w:space="0" w:color="auto" w:frame="true"/>
          <w:shd w:val="clear" w:color="auto" w:fill="ffffff"/>
        </w:rPr>
        <w:t xml:space="preserve">emampuan untuk menghadapi dan </w:t>
      </w:r>
      <w:r>
        <w:rPr>
          <w:rStyle w:val="style4117"/>
          <w:rFonts w:ascii="Arial" w:cs="Arial" w:hAnsi="Arial"/>
          <w:spacing w:val="2"/>
          <w:sz w:val="24"/>
          <w:szCs w:val="24"/>
          <w:bdr w:val="none" w:sz="0" w:space="0" w:color="auto" w:frame="true"/>
          <w:shd w:val="clear" w:color="auto" w:fill="ffffff"/>
        </w:rPr>
        <w:t>melampaui rasa sakit</w:t>
      </w:r>
      <w:r>
        <w:rPr>
          <w:rStyle w:val="style4117"/>
          <w:rFonts w:ascii="Arial" w:cs="Arial" w:hAnsi="Arial"/>
          <w:spacing w:val="2"/>
          <w:sz w:val="24"/>
          <w:szCs w:val="24"/>
          <w:bdr w:val="none" w:sz="0" w:space="0" w:color="auto" w:frame="true"/>
          <w:shd w:val="clear" w:color="auto" w:fill="ffffff"/>
          <w:lang w:val="id-ID"/>
        </w:rPr>
        <w:t xml:space="preserve">. Karyawan RSU Anna Mendika Madura juga mampu menjadikan visi dan nilai sebagai bagian kualitas sebagai pelayan kesehatan, dan karyawan RSU Anna Medika Madura enggan melakukan perbuatan yang merugikan. Kompetensi spiritual yang ditampakkan oleh karyawan RSU Anna Mendika Madura  yang lain adalah </w:t>
      </w:r>
      <w:r>
        <w:rPr>
          <w:rStyle w:val="style4117"/>
          <w:rFonts w:ascii="Arial" w:cs="Arial" w:hAnsi="Arial"/>
          <w:sz w:val="24"/>
          <w:szCs w:val="24"/>
          <w:bdr w:val="none" w:sz="0" w:space="0" w:color="auto" w:frame="true"/>
          <w:shd w:val="clear" w:color="auto" w:fill="ffffff"/>
          <w:lang w:val="id-ID"/>
        </w:rPr>
        <w:t>k</w:t>
      </w:r>
      <w:r>
        <w:rPr>
          <w:rStyle w:val="style4117"/>
          <w:rFonts w:ascii="Arial" w:cs="Arial" w:hAnsi="Arial"/>
          <w:sz w:val="24"/>
          <w:szCs w:val="24"/>
          <w:bdr w:val="none" w:sz="0" w:space="0" w:color="auto" w:frame="true"/>
          <w:shd w:val="clear" w:color="auto" w:fill="ffffff"/>
        </w:rPr>
        <w:t xml:space="preserve">ecenderungan untuk melihat segala </w:t>
      </w:r>
      <w:r>
        <w:rPr>
          <w:rStyle w:val="style4117"/>
          <w:rFonts w:ascii="Arial" w:cs="Arial" w:hAnsi="Arial"/>
          <w:spacing w:val="2"/>
          <w:sz w:val="24"/>
          <w:szCs w:val="24"/>
          <w:bdr w:val="none" w:sz="0" w:space="0" w:color="auto" w:frame="true"/>
          <w:shd w:val="clear" w:color="auto" w:fill="ffffff"/>
        </w:rPr>
        <w:t xml:space="preserve">sesuatu secara holistik </w:t>
      </w:r>
      <w:r>
        <w:rPr>
          <w:rStyle w:val="style4117"/>
          <w:rFonts w:ascii="Arial" w:cs="Arial" w:hAnsi="Arial"/>
          <w:spacing w:val="2"/>
          <w:sz w:val="24"/>
          <w:szCs w:val="24"/>
          <w:bdr w:val="none" w:sz="0" w:space="0" w:color="auto" w:frame="true"/>
          <w:shd w:val="clear" w:color="auto" w:fill="ffffff"/>
          <w:lang w:val="id-ID"/>
        </w:rPr>
        <w:t>dan mudah melawan konvensi. Secara keseluruhan diketahui kompetensi spiritual yang dimiliki terbanyak dalam kategori lemah.</w:t>
      </w:r>
    </w:p>
    <w:p>
      <w:pPr>
        <w:pStyle w:val="style1"/>
        <w:keepLines w:val="false"/>
        <w:numPr>
          <w:ilvl w:val="0"/>
          <w:numId w:val="8"/>
        </w:numPr>
        <w:autoSpaceDE w:val="false"/>
        <w:autoSpaceDN w:val="false"/>
        <w:spacing w:after="80" w:lineRule="auto" w:line="240"/>
        <w:ind w:left="360" w:hanging="360"/>
        <w:rPr>
          <w:rFonts w:ascii="Arial" w:cs="Arial" w:hAnsi="Arial"/>
          <w:sz w:val="24"/>
          <w:szCs w:val="24"/>
        </w:rPr>
      </w:pPr>
      <w:r>
        <w:rPr>
          <w:rFonts w:ascii="Arial" w:cs="Arial" w:hAnsi="Arial"/>
          <w:sz w:val="24"/>
          <w:szCs w:val="24"/>
        </w:rPr>
        <w:t>CONCLUSION</w:t>
      </w:r>
    </w:p>
    <w:p>
      <w:pPr>
        <w:pStyle w:val="style179"/>
        <w:numPr>
          <w:ilvl w:val="0"/>
          <w:numId w:val="19"/>
        </w:numPr>
        <w:spacing w:after="0"/>
        <w:ind w:left="284" w:hanging="284"/>
        <w:rPr>
          <w:rFonts w:ascii="Arial" w:cs="Arial" w:hAnsi="Arial"/>
          <w:b/>
          <w:sz w:val="24"/>
          <w:szCs w:val="24"/>
          <w:lang w:val="id-ID"/>
        </w:rPr>
      </w:pPr>
      <w:r>
        <w:rPr>
          <w:rFonts w:ascii="Arial" w:cs="Arial" w:hAnsi="Arial"/>
          <w:b/>
          <w:sz w:val="24"/>
          <w:szCs w:val="24"/>
          <w:lang w:val="id-ID"/>
        </w:rPr>
        <w:t>Kesimpulan</w:t>
      </w:r>
    </w:p>
    <w:p>
      <w:pPr>
        <w:pStyle w:val="style179"/>
        <w:numPr>
          <w:ilvl w:val="0"/>
          <w:numId w:val="20"/>
        </w:numPr>
        <w:spacing w:after="0" w:lineRule="auto" w:line="240"/>
        <w:jc w:val="both"/>
        <w:rPr>
          <w:rFonts w:ascii="Arial" w:cs="Arial" w:hAnsi="Arial"/>
          <w:b/>
          <w:sz w:val="24"/>
          <w:szCs w:val="24"/>
        </w:rPr>
      </w:pPr>
      <w:r>
        <w:rPr>
          <w:rFonts w:ascii="Arial" w:cs="Arial" w:hAnsi="Arial"/>
          <w:sz w:val="24"/>
          <w:szCs w:val="24"/>
          <w:shd w:val="clear" w:color="auto" w:fill="ffffff"/>
          <w:lang w:val="id-ID"/>
        </w:rPr>
        <w:t xml:space="preserve">Kompetensi spiritual berpengaruh </w:t>
      </w:r>
      <w:r>
        <w:rPr>
          <w:rFonts w:ascii="Arial" w:cs="Arial" w:hAnsi="Arial"/>
          <w:sz w:val="24"/>
          <w:szCs w:val="24"/>
          <w:shd w:val="clear" w:color="auto" w:fill="ffffff"/>
          <w:lang w:val="en-ID"/>
        </w:rPr>
        <w:t>dengan</w:t>
      </w:r>
      <w:r>
        <w:rPr>
          <w:rFonts w:ascii="Arial" w:cs="Arial" w:hAnsi="Arial"/>
          <w:sz w:val="24"/>
          <w:szCs w:val="24"/>
          <w:shd w:val="clear" w:color="auto" w:fill="ffffff"/>
          <w:lang w:val="id-ID"/>
        </w:rPr>
        <w:t xml:space="preserve"> produktivitas kerja karyawan RSU Anna Medika Madura. Semakin kuat kompetensi spritual yang dimiliki karyawan semakin tinggi produktivitas kerja.</w:t>
      </w:r>
    </w:p>
    <w:p>
      <w:pPr>
        <w:pStyle w:val="style179"/>
        <w:numPr>
          <w:ilvl w:val="0"/>
          <w:numId w:val="20"/>
        </w:numPr>
        <w:spacing w:after="0" w:lineRule="auto" w:line="240"/>
        <w:jc w:val="both"/>
        <w:rPr>
          <w:rFonts w:ascii="Arial" w:cs="Arial" w:hAnsi="Arial"/>
          <w:b/>
          <w:sz w:val="24"/>
          <w:szCs w:val="24"/>
        </w:rPr>
      </w:pPr>
      <w:r>
        <w:rPr>
          <w:rFonts w:ascii="Arial" w:cs="Arial" w:hAnsi="Arial"/>
          <w:sz w:val="24"/>
          <w:szCs w:val="24"/>
          <w:lang w:val="id-ID"/>
        </w:rPr>
        <w:t>K</w:t>
      </w:r>
      <w:r>
        <w:rPr>
          <w:rFonts w:ascii="Arial" w:cs="Arial" w:hAnsi="Arial"/>
          <w:sz w:val="24"/>
          <w:szCs w:val="24"/>
        </w:rPr>
        <w:t>omitmen organisasi berdampak secara positif dan signifikan terhadap produktivitas karyawan</w:t>
      </w:r>
      <w:r>
        <w:rPr>
          <w:rFonts w:ascii="Arial" w:cs="Arial" w:hAnsi="Arial"/>
          <w:sz w:val="24"/>
          <w:szCs w:val="24"/>
          <w:lang w:val="id-ID"/>
        </w:rPr>
        <w:t xml:space="preserve"> RSU Anna Medika Madura. </w:t>
      </w:r>
      <w:r>
        <w:rPr>
          <w:rFonts w:ascii="Arial" w:cs="Arial" w:hAnsi="Arial"/>
          <w:sz w:val="24"/>
          <w:szCs w:val="24"/>
        </w:rPr>
        <w:t xml:space="preserve">Karyawan yang memiliki komitmen yang tinggi </w:t>
      </w:r>
      <w:r>
        <w:rPr>
          <w:rFonts w:ascii="Arial" w:cs="Arial" w:hAnsi="Arial"/>
          <w:sz w:val="24"/>
          <w:szCs w:val="24"/>
        </w:rPr>
        <w:t>akan</w:t>
      </w:r>
      <w:r>
        <w:rPr>
          <w:rFonts w:ascii="Arial" w:cs="Arial" w:hAnsi="Arial"/>
          <w:sz w:val="24"/>
          <w:szCs w:val="24"/>
        </w:rPr>
        <w:t xml:space="preserve"> memberikan usaha yang maksimal secara sukarela untuk kemajuan organisasi.</w:t>
      </w:r>
    </w:p>
    <w:p>
      <w:pPr>
        <w:pStyle w:val="style179"/>
        <w:numPr>
          <w:ilvl w:val="0"/>
          <w:numId w:val="20"/>
        </w:numPr>
        <w:spacing w:after="0" w:lineRule="auto" w:line="240"/>
        <w:jc w:val="both"/>
        <w:rPr>
          <w:rFonts w:ascii="Arial" w:cs="Arial" w:hAnsi="Arial"/>
          <w:b/>
          <w:sz w:val="24"/>
          <w:szCs w:val="24"/>
        </w:rPr>
      </w:pPr>
      <w:r>
        <w:rPr>
          <w:rFonts w:ascii="Arial" w:cs="Arial" w:hAnsi="Arial"/>
          <w:sz w:val="24"/>
          <w:szCs w:val="24"/>
          <w:lang w:val="id-ID"/>
        </w:rPr>
        <w:t>Produkti</w:t>
      </w:r>
      <w:r>
        <w:rPr>
          <w:rFonts w:ascii="Arial" w:cs="Arial" w:hAnsi="Arial"/>
          <w:sz w:val="24"/>
          <w:szCs w:val="24"/>
        </w:rPr>
        <w:t>v</w:t>
      </w:r>
      <w:r>
        <w:rPr>
          <w:rFonts w:ascii="Arial" w:cs="Arial" w:hAnsi="Arial"/>
          <w:sz w:val="24"/>
          <w:szCs w:val="24"/>
          <w:lang w:val="id-ID"/>
        </w:rPr>
        <w:t>itas karyawan berpengaruh terhadap loyalitas pasien sebagai pelanggan RSU Anna Medika Madura. Semakin produktif karywan semakin loyal pasien sebagai pelanggan.</w:t>
      </w:r>
    </w:p>
    <w:p>
      <w:pPr>
        <w:pStyle w:val="style179"/>
        <w:numPr>
          <w:ilvl w:val="0"/>
          <w:numId w:val="20"/>
        </w:numPr>
        <w:spacing w:after="0" w:lineRule="auto" w:line="240"/>
        <w:jc w:val="both"/>
        <w:rPr>
          <w:rFonts w:ascii="Arial" w:cs="Arial" w:hAnsi="Arial"/>
          <w:b/>
          <w:sz w:val="24"/>
          <w:szCs w:val="24"/>
        </w:rPr>
      </w:pPr>
      <w:r>
        <w:rPr>
          <w:rFonts w:ascii="Arial" w:cs="Arial" w:hAnsi="Arial"/>
          <w:sz w:val="24"/>
          <w:szCs w:val="24"/>
          <w:lang w:val="id-ID"/>
        </w:rPr>
        <w:t>Produktivitas berpengaruh terhadap keyakinan diri (</w:t>
      </w:r>
      <w:r>
        <w:rPr>
          <w:rFonts w:ascii="Arial" w:cs="Arial" w:hAnsi="Arial"/>
          <w:i/>
          <w:sz w:val="24"/>
          <w:szCs w:val="24"/>
          <w:lang w:val="id-ID"/>
        </w:rPr>
        <w:t>self belief</w:t>
      </w:r>
      <w:r>
        <w:rPr>
          <w:rFonts w:ascii="Arial" w:cs="Arial" w:hAnsi="Arial"/>
          <w:sz w:val="24"/>
          <w:szCs w:val="24"/>
          <w:lang w:val="id-ID"/>
        </w:rPr>
        <w:t>) pasien ayng dirawat di RSU Anna Medika Madura. Makin produktif karywan makin yakin pasien.</w:t>
      </w:r>
    </w:p>
    <w:p>
      <w:pPr>
        <w:pStyle w:val="style179"/>
        <w:numPr>
          <w:ilvl w:val="0"/>
          <w:numId w:val="20"/>
        </w:numPr>
        <w:spacing w:after="0" w:lineRule="auto" w:line="240"/>
        <w:rPr>
          <w:rFonts w:ascii="Arial" w:cs="Arial" w:hAnsi="Arial"/>
          <w:b/>
          <w:sz w:val="24"/>
          <w:szCs w:val="24"/>
        </w:rPr>
      </w:pPr>
      <w:r>
        <w:rPr>
          <w:rFonts w:ascii="Arial" w:cs="Arial" w:hAnsi="Arial"/>
          <w:sz w:val="24"/>
          <w:szCs w:val="24"/>
          <w:lang w:val="id-ID"/>
        </w:rPr>
        <w:t xml:space="preserve">Ada </w:t>
      </w:r>
      <w:r>
        <w:rPr>
          <w:rFonts w:ascii="Arial" w:cs="Arial" w:hAnsi="Arial"/>
          <w:sz w:val="24"/>
          <w:szCs w:val="24"/>
        </w:rPr>
        <w:t>hubungan</w:t>
      </w:r>
      <w:r>
        <w:rPr>
          <w:rFonts w:ascii="Arial" w:cs="Arial" w:hAnsi="Arial"/>
          <w:sz w:val="24"/>
          <w:szCs w:val="24"/>
          <w:lang w:val="id-ID"/>
        </w:rPr>
        <w:t xml:space="preserve"> positif dan signifikan keyakinan diri (</w:t>
      </w:r>
      <w:r>
        <w:rPr>
          <w:rFonts w:ascii="Arial" w:cs="Arial" w:hAnsi="Arial"/>
          <w:i/>
          <w:sz w:val="24"/>
          <w:szCs w:val="24"/>
          <w:lang w:val="id-ID"/>
        </w:rPr>
        <w:t>self belief</w:t>
      </w:r>
      <w:r>
        <w:rPr>
          <w:rFonts w:ascii="Arial" w:cs="Arial" w:hAnsi="Arial"/>
          <w:sz w:val="24"/>
          <w:szCs w:val="24"/>
          <w:lang w:val="id-ID"/>
        </w:rPr>
        <w:t>) terhadap loyalitas pasien di RSU Anna Medika Madura. Semakin kuat keyakinan diri pasien semakin loyal.</w:t>
      </w:r>
    </w:p>
    <w:p>
      <w:pPr>
        <w:pStyle w:val="style179"/>
        <w:numPr>
          <w:ilvl w:val="0"/>
          <w:numId w:val="20"/>
        </w:numPr>
        <w:spacing w:after="0" w:lineRule="auto" w:line="240"/>
        <w:rPr>
          <w:rFonts w:ascii="Arial" w:cs="Arial" w:hAnsi="Arial"/>
          <w:b/>
          <w:sz w:val="24"/>
          <w:szCs w:val="24"/>
        </w:rPr>
      </w:pPr>
      <w:r>
        <w:rPr>
          <w:rFonts w:ascii="Arial" w:cs="Arial" w:hAnsi="Arial"/>
          <w:sz w:val="24"/>
          <w:szCs w:val="24"/>
          <w:lang w:val="id-ID"/>
        </w:rPr>
        <w:t>Kompetensi spiritual berhubungan dengan komitmen kerja</w:t>
      </w:r>
    </w:p>
    <w:p>
      <w:pPr>
        <w:pStyle w:val="style179"/>
        <w:spacing w:after="0" w:lineRule="auto" w:line="240"/>
        <w:ind w:left="644"/>
        <w:rPr>
          <w:rFonts w:ascii="Arial" w:cs="Arial" w:hAnsi="Arial"/>
          <w:b/>
          <w:sz w:val="24"/>
          <w:szCs w:val="24"/>
        </w:rPr>
      </w:pPr>
    </w:p>
    <w:p>
      <w:pPr>
        <w:pStyle w:val="style179"/>
        <w:numPr>
          <w:ilvl w:val="0"/>
          <w:numId w:val="19"/>
        </w:numPr>
        <w:spacing w:after="0" w:lineRule="auto" w:line="240"/>
        <w:ind w:left="284" w:hanging="284"/>
        <w:rPr>
          <w:rFonts w:ascii="Arial" w:cs="Arial" w:hAnsi="Arial"/>
          <w:b/>
          <w:sz w:val="24"/>
          <w:szCs w:val="24"/>
          <w:lang w:val="id-ID"/>
        </w:rPr>
      </w:pPr>
      <w:r>
        <w:rPr>
          <w:rFonts w:ascii="Arial" w:cs="Arial" w:hAnsi="Arial"/>
          <w:b/>
          <w:sz w:val="24"/>
          <w:szCs w:val="24"/>
          <w:lang w:val="id-ID"/>
        </w:rPr>
        <w:t xml:space="preserve">Saran </w:t>
      </w:r>
    </w:p>
    <w:p>
      <w:pPr>
        <w:pStyle w:val="style179"/>
        <w:numPr>
          <w:ilvl w:val="0"/>
          <w:numId w:val="21"/>
        </w:numPr>
        <w:spacing w:lineRule="auto" w:line="240"/>
        <w:jc w:val="both"/>
        <w:rPr>
          <w:rFonts w:ascii="Arial" w:cs="Arial" w:hAnsi="Arial"/>
          <w:sz w:val="24"/>
          <w:szCs w:val="24"/>
          <w:lang w:val="id-ID"/>
        </w:rPr>
      </w:pPr>
      <w:r>
        <w:rPr>
          <w:rFonts w:ascii="Arial" w:cs="Arial" w:hAnsi="Arial"/>
          <w:sz w:val="24"/>
          <w:szCs w:val="24"/>
          <w:lang w:val="id-ID"/>
        </w:rPr>
        <w:t>Bagi RSU Anna Medika Madura</w:t>
      </w:r>
      <w:r>
        <w:rPr>
          <w:rFonts w:ascii="Arial" w:cs="Arial" w:hAnsi="Arial"/>
          <w:sz w:val="24"/>
          <w:szCs w:val="24"/>
        </w:rPr>
        <w:t>:</w:t>
      </w:r>
    </w:p>
    <w:p>
      <w:pPr>
        <w:pStyle w:val="style179"/>
        <w:numPr>
          <w:ilvl w:val="0"/>
          <w:numId w:val="22"/>
        </w:numPr>
        <w:spacing w:lineRule="auto" w:line="240"/>
        <w:jc w:val="both"/>
        <w:rPr>
          <w:rFonts w:ascii="Arial" w:cs="Arial" w:hAnsi="Arial"/>
          <w:sz w:val="24"/>
          <w:szCs w:val="24"/>
          <w:lang w:val="id-ID"/>
        </w:rPr>
      </w:pPr>
      <w:r>
        <w:rPr>
          <w:rFonts w:ascii="Arial" w:cs="Arial" w:hAnsi="Arial"/>
          <w:sz w:val="24"/>
          <w:szCs w:val="24"/>
          <w:lang w:val="id-ID"/>
        </w:rPr>
        <w:t>Meningkatkan produktivitas karyawan melalui peningkatan kreativitas dengan cara :</w:t>
      </w:r>
      <w:r>
        <w:rPr>
          <w:rFonts w:ascii="Arial" w:cs="Arial" w:hAnsi="Arial"/>
          <w:sz w:val="24"/>
          <w:szCs w:val="24"/>
        </w:rPr>
        <w:t xml:space="preserve"> </w:t>
      </w:r>
      <w:r>
        <w:rPr>
          <w:rFonts w:ascii="Arial" w:cs="Arial" w:hAnsi="Arial"/>
          <w:sz w:val="24"/>
          <w:szCs w:val="24"/>
          <w:lang w:val="id-ID"/>
        </w:rPr>
        <w:t>Membuat pelatihan internal,</w:t>
      </w:r>
      <w:r>
        <w:rPr>
          <w:rFonts w:ascii="Arial" w:cs="Arial" w:hAnsi="Arial"/>
          <w:sz w:val="24"/>
          <w:szCs w:val="24"/>
        </w:rPr>
        <w:t xml:space="preserve"> </w:t>
      </w:r>
      <w:r>
        <w:rPr>
          <w:rFonts w:ascii="Arial" w:cs="Arial" w:hAnsi="Arial"/>
          <w:sz w:val="24"/>
          <w:szCs w:val="24"/>
          <w:lang w:val="id-ID"/>
        </w:rPr>
        <w:t>Mengadakan curah pendapat</w:t>
      </w:r>
      <w:r>
        <w:rPr>
          <w:rFonts w:ascii="Arial" w:cs="Arial" w:hAnsi="Arial"/>
          <w:sz w:val="24"/>
          <w:szCs w:val="24"/>
        </w:rPr>
        <w:t xml:space="preserve">, </w:t>
      </w:r>
    </w:p>
    <w:p>
      <w:pPr>
        <w:pStyle w:val="style179"/>
        <w:numPr>
          <w:ilvl w:val="0"/>
          <w:numId w:val="22"/>
        </w:numPr>
        <w:spacing w:lineRule="auto" w:line="240"/>
        <w:jc w:val="both"/>
        <w:rPr>
          <w:rFonts w:ascii="Arial" w:cs="Arial" w:hAnsi="Arial"/>
          <w:sz w:val="24"/>
          <w:szCs w:val="24"/>
          <w:lang w:val="id-ID"/>
        </w:rPr>
      </w:pPr>
      <w:r>
        <w:rPr>
          <w:rFonts w:ascii="Arial" w:cs="Arial" w:hAnsi="Arial"/>
          <w:sz w:val="24"/>
          <w:szCs w:val="24"/>
          <w:lang w:val="id-ID"/>
        </w:rPr>
        <w:t>Meningkatkan manajemen mutu melalui peningkatan pengendalian dengan cara</w:t>
      </w:r>
      <w:r>
        <w:rPr>
          <w:rFonts w:ascii="Arial" w:cs="Arial" w:hAnsi="Arial"/>
          <w:sz w:val="24"/>
          <w:szCs w:val="24"/>
        </w:rPr>
        <w:t xml:space="preserve">: </w:t>
      </w:r>
      <w:r>
        <w:rPr>
          <w:rFonts w:ascii="Arial" w:cs="Arial" w:hAnsi="Arial"/>
          <w:sz w:val="24"/>
          <w:szCs w:val="24"/>
          <w:lang w:val="id-ID"/>
        </w:rPr>
        <w:t>Membuat form laporan kegiatan berdasarkan standar rumah sakit</w:t>
      </w:r>
    </w:p>
    <w:p>
      <w:pPr>
        <w:pStyle w:val="style179"/>
        <w:numPr>
          <w:ilvl w:val="0"/>
          <w:numId w:val="21"/>
        </w:numPr>
        <w:spacing w:lineRule="auto" w:line="240"/>
        <w:jc w:val="both"/>
        <w:rPr>
          <w:rFonts w:ascii="Arial" w:cs="Arial" w:hAnsi="Arial"/>
          <w:sz w:val="24"/>
          <w:szCs w:val="24"/>
          <w:lang w:val="id-ID"/>
        </w:rPr>
      </w:pPr>
      <w:r>
        <w:rPr>
          <w:rFonts w:ascii="Arial" w:cs="Arial" w:hAnsi="Arial"/>
          <w:sz w:val="24"/>
          <w:szCs w:val="24"/>
          <w:lang w:val="id-ID"/>
        </w:rPr>
        <w:t>Karyawan RSU Anna Medika Madur</w:t>
      </w:r>
      <w:r>
        <w:rPr>
          <w:rFonts w:ascii="Arial" w:cs="Arial" w:hAnsi="Arial"/>
          <w:sz w:val="24"/>
          <w:szCs w:val="24"/>
          <w:lang w:val="en-ID"/>
        </w:rPr>
        <w:t>a</w:t>
      </w:r>
      <w:r>
        <w:rPr>
          <w:rFonts w:ascii="Arial" w:cs="Arial" w:hAnsi="Arial"/>
          <w:sz w:val="24"/>
          <w:szCs w:val="24"/>
        </w:rPr>
        <w:t xml:space="preserve"> :</w:t>
      </w:r>
    </w:p>
    <w:p>
      <w:pPr>
        <w:pStyle w:val="style179"/>
        <w:numPr>
          <w:ilvl w:val="0"/>
          <w:numId w:val="22"/>
        </w:numPr>
        <w:spacing w:lineRule="auto" w:line="240"/>
        <w:jc w:val="both"/>
        <w:rPr>
          <w:rFonts w:ascii="Arial" w:cs="Arial" w:hAnsi="Arial"/>
          <w:sz w:val="24"/>
          <w:szCs w:val="24"/>
          <w:lang w:val="id-ID"/>
        </w:rPr>
      </w:pPr>
      <w:r>
        <w:rPr>
          <w:rFonts w:ascii="Arial" w:cs="Arial" w:hAnsi="Arial"/>
          <w:sz w:val="24"/>
          <w:szCs w:val="24"/>
          <w:lang w:val="id-ID"/>
        </w:rPr>
        <w:t>Mengisi laporan harian kegaiatan yang setiap bulan dilaporkan pada pimpinan masing-masing untuk selanjutnya dilakukan evaluasi.</w:t>
      </w:r>
    </w:p>
    <w:p>
      <w:pPr>
        <w:pStyle w:val="style179"/>
        <w:numPr>
          <w:ilvl w:val="0"/>
          <w:numId w:val="22"/>
        </w:numPr>
        <w:spacing w:lineRule="auto" w:line="240"/>
        <w:jc w:val="both"/>
        <w:rPr>
          <w:rFonts w:ascii="Arial" w:cs="Arial" w:hAnsi="Arial"/>
          <w:sz w:val="24"/>
          <w:szCs w:val="24"/>
          <w:lang w:val="id-ID"/>
        </w:rPr>
      </w:pPr>
      <w:r>
        <w:rPr>
          <w:rFonts w:ascii="Arial" w:cs="Arial" w:hAnsi="Arial"/>
          <w:sz w:val="24"/>
          <w:szCs w:val="24"/>
          <w:lang w:val="id-ID"/>
        </w:rPr>
        <w:t>Ikut aktif dalam pelatihan internal yang diadakan oleh pihak RSU Anna Medika Madura</w:t>
      </w:r>
      <w:r>
        <w:rPr>
          <w:rFonts w:ascii="Arial" w:cs="Arial" w:hAnsi="Arial"/>
          <w:sz w:val="24"/>
          <w:szCs w:val="24"/>
        </w:rPr>
        <w:t>.</w:t>
      </w:r>
    </w:p>
    <w:p>
      <w:pPr>
        <w:pStyle w:val="style179"/>
        <w:spacing w:lineRule="auto" w:line="240"/>
        <w:ind w:left="1080"/>
        <w:jc w:val="both"/>
        <w:rPr>
          <w:rFonts w:ascii="Arial" w:cs="Arial" w:hAnsi="Arial"/>
          <w:sz w:val="24"/>
          <w:szCs w:val="24"/>
          <w:lang w:val="id-ID"/>
        </w:rPr>
      </w:pPr>
    </w:p>
    <w:p>
      <w:pPr>
        <w:pStyle w:val="style0"/>
        <w:spacing w:lineRule="auto" w:line="240"/>
        <w:rPr>
          <w:rFonts w:ascii="Arial" w:cs="Arial" w:hAnsi="Arial"/>
          <w:b/>
          <w:sz w:val="24"/>
        </w:rPr>
      </w:pPr>
      <w:r>
        <w:rPr>
          <w:rFonts w:ascii="Arial" w:cs="Arial" w:hAnsi="Arial"/>
          <w:b/>
          <w:sz w:val="24"/>
        </w:rPr>
        <w:t>REFERENCES</w:t>
      </w:r>
    </w:p>
    <w:p>
      <w:pPr>
        <w:pStyle w:val="style0"/>
        <w:spacing w:lineRule="auto" w:line="240"/>
        <w:rPr>
          <w:rFonts w:ascii="Arial" w:cs="Arial" w:hAnsi="Arial"/>
          <w:b/>
          <w:sz w:val="24"/>
        </w:rPr>
      </w:pPr>
    </w:p>
    <w:p>
      <w:pPr>
        <w:pStyle w:val="style0"/>
        <w:numPr>
          <w:ilvl w:val="0"/>
          <w:numId w:val="22"/>
        </w:numPr>
        <w:spacing w:after="200"/>
        <w:ind w:left="360"/>
        <w:rPr>
          <w:rFonts w:ascii="Arial" w:cs="Arial" w:hAnsi="Arial"/>
          <w:sz w:val="24"/>
          <w:shd w:val="clear" w:color="auto" w:fill="ffffff"/>
          <w:lang w:val="id-ID"/>
        </w:rPr>
      </w:pPr>
      <w:r>
        <w:rPr>
          <w:rFonts w:ascii="Arial" w:cs="Arial" w:hAnsi="Arial"/>
          <w:sz w:val="24"/>
          <w:shd w:val="clear" w:color="auto" w:fill="ffffff"/>
          <w:lang w:val="id-ID"/>
        </w:rPr>
        <w:t xml:space="preserve">F.J. Monk,A.K. (2014). </w:t>
      </w:r>
      <w:r>
        <w:rPr>
          <w:rFonts w:ascii="Arial" w:cs="Arial" w:hAnsi="Arial"/>
          <w:i/>
          <w:sz w:val="24"/>
          <w:shd w:val="clear" w:color="auto" w:fill="ffffff"/>
          <w:lang w:val="id-ID"/>
        </w:rPr>
        <w:t>Psikologi Perkembangan</w:t>
      </w:r>
      <w:r>
        <w:rPr>
          <w:rFonts w:ascii="Arial" w:cs="Arial" w:hAnsi="Arial"/>
          <w:sz w:val="24"/>
          <w:shd w:val="clear" w:color="auto" w:fill="ffffff"/>
          <w:lang w:val="id-ID"/>
        </w:rPr>
        <w:t>. Jogyakarta: Gajah Mada Press</w:t>
      </w:r>
    </w:p>
    <w:p>
      <w:pPr>
        <w:pStyle w:val="style0"/>
        <w:numPr>
          <w:ilvl w:val="0"/>
          <w:numId w:val="22"/>
        </w:numPr>
        <w:spacing w:after="200"/>
        <w:ind w:left="360"/>
        <w:rPr>
          <w:rFonts w:ascii="Arial" w:cs="Arial" w:hAnsi="Arial"/>
          <w:sz w:val="24"/>
          <w:shd w:val="clear" w:color="auto" w:fill="ffffff"/>
          <w:lang w:val="id-ID"/>
        </w:rPr>
      </w:pPr>
      <w:r>
        <w:rPr>
          <w:rFonts w:ascii="Arial" w:cs="Arial" w:hAnsi="Arial"/>
          <w:sz w:val="24"/>
          <w:shd w:val="clear" w:color="auto" w:fill="ffffff"/>
          <w:lang w:val="id-ID"/>
        </w:rPr>
        <w:t xml:space="preserve">Jallaludin. (2015). Tingkat Usia dan Perkembangan Spiritualitas Serta faktor yang melatarbelakangi Di Majelis Tamasya Rohani Riyadhul Jannah Palembang. </w:t>
      </w:r>
      <w:r>
        <w:rPr>
          <w:rFonts w:ascii="Arial" w:cs="Arial" w:hAnsi="Arial"/>
          <w:i/>
          <w:sz w:val="24"/>
          <w:shd w:val="clear" w:color="auto" w:fill="ffffff"/>
          <w:lang w:val="id-ID"/>
        </w:rPr>
        <w:t>Intizar</w:t>
      </w:r>
      <w:r>
        <w:rPr>
          <w:rFonts w:ascii="Arial" w:cs="Arial" w:hAnsi="Arial"/>
          <w:sz w:val="24"/>
          <w:shd w:val="clear" w:color="auto" w:fill="ffffff"/>
          <w:lang w:val="id-ID"/>
        </w:rPr>
        <w:t>, Volume 21 Nomer 2</w:t>
      </w:r>
    </w:p>
    <w:p>
      <w:pPr>
        <w:pStyle w:val="style0"/>
        <w:numPr>
          <w:ilvl w:val="0"/>
          <w:numId w:val="22"/>
        </w:numPr>
        <w:spacing w:after="200"/>
        <w:ind w:left="360"/>
        <w:rPr>
          <w:rFonts w:ascii="Arial" w:cs="Arial" w:hAnsi="Arial"/>
          <w:sz w:val="24"/>
          <w:shd w:val="clear" w:color="auto" w:fill="ffffff"/>
          <w:lang w:val="id-ID"/>
        </w:rPr>
      </w:pPr>
      <w:r>
        <w:rPr>
          <w:rFonts w:ascii="Arial" w:cs="Arial" w:hAnsi="Arial"/>
          <w:sz w:val="24"/>
        </w:rPr>
        <w:t xml:space="preserve">Komarudin. </w:t>
      </w:r>
      <w:r>
        <w:rPr>
          <w:rFonts w:ascii="Arial" w:cs="Arial" w:hAnsi="Arial"/>
          <w:sz w:val="24"/>
          <w:lang w:val="id-ID"/>
        </w:rPr>
        <w:t>(</w:t>
      </w:r>
      <w:r>
        <w:rPr>
          <w:rFonts w:ascii="Arial" w:cs="Arial" w:hAnsi="Arial"/>
          <w:sz w:val="24"/>
        </w:rPr>
        <w:t>2012</w:t>
      </w:r>
      <w:r>
        <w:rPr>
          <w:rFonts w:ascii="Arial" w:cs="Arial" w:hAnsi="Arial"/>
          <w:sz w:val="24"/>
          <w:lang w:val="id-ID"/>
        </w:rPr>
        <w:t>)</w:t>
      </w:r>
      <w:r>
        <w:rPr>
          <w:rFonts w:ascii="Arial" w:cs="Arial" w:hAnsi="Arial"/>
          <w:sz w:val="24"/>
        </w:rPr>
        <w:t xml:space="preserve">. Ensiklopedia Manajemen, Edisi kedua. </w:t>
      </w:r>
      <w:r>
        <w:rPr>
          <w:rFonts w:ascii="Arial" w:cs="Arial" w:hAnsi="Arial"/>
          <w:sz w:val="24"/>
        </w:rPr>
        <w:t>Jakarta :</w:t>
      </w:r>
      <w:r>
        <w:rPr>
          <w:rFonts w:ascii="Arial" w:cs="Arial" w:hAnsi="Arial"/>
          <w:sz w:val="24"/>
        </w:rPr>
        <w:t xml:space="preserve"> Gramedia.</w:t>
      </w:r>
    </w:p>
    <w:p>
      <w:pPr>
        <w:pStyle w:val="style0"/>
        <w:numPr>
          <w:ilvl w:val="0"/>
          <w:numId w:val="22"/>
        </w:numPr>
        <w:spacing w:after="200"/>
        <w:ind w:left="360"/>
        <w:rPr>
          <w:rFonts w:ascii="Arial" w:cs="Arial" w:hAnsi="Arial"/>
          <w:sz w:val="24"/>
          <w:shd w:val="clear" w:color="auto" w:fill="ffffff"/>
          <w:lang w:val="id-ID"/>
        </w:rPr>
      </w:pPr>
      <w:r>
        <w:rPr>
          <w:rFonts w:ascii="Arial" w:cs="Arial" w:hAnsi="Arial"/>
          <w:sz w:val="24"/>
          <w:shd w:val="clear" w:color="auto" w:fill="ffffff"/>
        </w:rPr>
        <w:t>Bilika, F., Safari, M., &amp; Mansori, S. (2016). Service Quality and Customer Satisfaction in Mozambique Banking System. </w:t>
      </w:r>
      <w:r>
        <w:rPr>
          <w:rFonts w:ascii="Arial" w:cs="Arial" w:hAnsi="Arial"/>
          <w:i/>
          <w:iCs/>
          <w:sz w:val="24"/>
          <w:shd w:val="clear" w:color="auto" w:fill="ffffff"/>
        </w:rPr>
        <w:t>Journal of Marketing Management and Consumer Behavior</w:t>
      </w:r>
      <w:r>
        <w:rPr>
          <w:rFonts w:ascii="Arial" w:cs="Arial" w:hAnsi="Arial"/>
          <w:sz w:val="24"/>
          <w:shd w:val="clear" w:color="auto" w:fill="ffffff"/>
        </w:rPr>
        <w:t>, </w:t>
      </w:r>
      <w:r>
        <w:rPr>
          <w:rFonts w:ascii="Arial" w:cs="Arial" w:hAnsi="Arial"/>
          <w:i/>
          <w:iCs/>
          <w:sz w:val="24"/>
          <w:shd w:val="clear" w:color="auto" w:fill="ffffff"/>
        </w:rPr>
        <w:t>1</w:t>
      </w:r>
      <w:r>
        <w:rPr>
          <w:rFonts w:ascii="Arial" w:cs="Arial" w:hAnsi="Arial"/>
          <w:sz w:val="24"/>
          <w:shd w:val="clear" w:color="auto" w:fill="ffffff"/>
        </w:rPr>
        <w:t>(3).</w:t>
      </w:r>
    </w:p>
    <w:p>
      <w:pPr>
        <w:pStyle w:val="style0"/>
        <w:numPr>
          <w:ilvl w:val="0"/>
          <w:numId w:val="22"/>
        </w:numPr>
        <w:spacing w:after="200"/>
        <w:ind w:left="360"/>
        <w:rPr>
          <w:rFonts w:ascii="Arial" w:cs="Arial" w:hAnsi="Arial"/>
          <w:sz w:val="24"/>
          <w:lang w:val="id-ID"/>
        </w:rPr>
      </w:pPr>
      <w:r>
        <w:rPr>
          <w:rFonts w:ascii="Arial" w:cs="Arial" w:hAnsi="Arial"/>
          <w:sz w:val="24"/>
        </w:rPr>
        <w:t>Sofjan Assauri</w:t>
      </w:r>
      <w:r>
        <w:rPr>
          <w:rFonts w:ascii="Arial" w:cs="Arial" w:hAnsi="Arial"/>
          <w:sz w:val="24"/>
          <w:lang w:val="id-ID"/>
        </w:rPr>
        <w:t xml:space="preserve">. (2013). </w:t>
      </w:r>
      <w:r>
        <w:rPr>
          <w:rFonts w:ascii="Arial" w:cs="Arial" w:hAnsi="Arial"/>
          <w:i/>
          <w:sz w:val="24"/>
        </w:rPr>
        <w:t>Strategic Marketing</w:t>
      </w:r>
      <w:r>
        <w:rPr>
          <w:rFonts w:ascii="Arial" w:cs="Arial" w:hAnsi="Arial"/>
          <w:sz w:val="24"/>
          <w:lang w:val="id-ID"/>
        </w:rPr>
        <w:t xml:space="preserve">. </w:t>
      </w:r>
      <w:r>
        <w:rPr>
          <w:rFonts w:ascii="Arial" w:cs="Arial" w:hAnsi="Arial"/>
          <w:sz w:val="24"/>
        </w:rPr>
        <w:t>Jakarta</w:t>
      </w:r>
      <w:r>
        <w:rPr>
          <w:rFonts w:ascii="Arial" w:cs="Arial" w:hAnsi="Arial"/>
          <w:sz w:val="24"/>
          <w:lang w:val="id-ID"/>
        </w:rPr>
        <w:t xml:space="preserve"> :</w:t>
      </w:r>
      <w:r>
        <w:rPr>
          <w:rFonts w:ascii="Arial" w:cs="Arial" w:hAnsi="Arial"/>
          <w:sz w:val="24"/>
        </w:rPr>
        <w:t xml:space="preserve"> PT Raja Grafindo Persada</w:t>
      </w:r>
      <w:r>
        <w:rPr>
          <w:rFonts w:ascii="Arial" w:cs="Arial" w:hAnsi="Arial"/>
          <w:sz w:val="24"/>
          <w:lang w:val="id-ID"/>
        </w:rPr>
        <w:t>.</w:t>
      </w:r>
      <w:r>
        <w:rPr>
          <w:rFonts w:ascii="Arial" w:cs="Arial" w:hAnsi="Arial"/>
          <w:sz w:val="24"/>
        </w:rPr>
        <w:t>hlm. 14</w:t>
      </w:r>
    </w:p>
    <w:p>
      <w:pPr>
        <w:pStyle w:val="style0"/>
        <w:numPr>
          <w:ilvl w:val="0"/>
          <w:numId w:val="22"/>
        </w:numPr>
        <w:spacing w:after="200" w:lineRule="auto" w:line="240"/>
        <w:ind w:left="360"/>
        <w:rPr>
          <w:rFonts w:ascii="Arial" w:cs="Arial" w:hAnsi="Arial"/>
          <w:sz w:val="24"/>
        </w:rPr>
      </w:pPr>
      <w:r>
        <w:rPr>
          <w:rFonts w:ascii="Arial" w:cs="Arial" w:hAnsi="Arial"/>
          <w:sz w:val="24"/>
        </w:rPr>
        <w:t xml:space="preserve">Sangadji, Etta Mamang dan Sopiah. </w:t>
      </w:r>
      <w:r>
        <w:rPr>
          <w:rFonts w:ascii="Arial" w:cs="Arial" w:hAnsi="Arial"/>
          <w:sz w:val="24"/>
          <w:lang w:val="id-ID"/>
        </w:rPr>
        <w:t>(</w:t>
      </w:r>
      <w:r>
        <w:rPr>
          <w:rFonts w:ascii="Arial" w:cs="Arial" w:hAnsi="Arial"/>
          <w:sz w:val="24"/>
        </w:rPr>
        <w:t>2013</w:t>
      </w:r>
      <w:r>
        <w:rPr>
          <w:rFonts w:ascii="Arial" w:cs="Arial" w:hAnsi="Arial"/>
          <w:sz w:val="24"/>
          <w:lang w:val="id-ID"/>
        </w:rPr>
        <w:t>)</w:t>
      </w:r>
      <w:r>
        <w:rPr>
          <w:rFonts w:ascii="Arial" w:cs="Arial" w:hAnsi="Arial"/>
          <w:sz w:val="24"/>
        </w:rPr>
        <w:t xml:space="preserve">. </w:t>
      </w:r>
      <w:r>
        <w:rPr>
          <w:rFonts w:ascii="Arial" w:cs="Arial" w:hAnsi="Arial"/>
          <w:i/>
          <w:sz w:val="24"/>
        </w:rPr>
        <w:t>Perilaku Konsumen Pendekatan Praktis Disertai Himpunan Jurnal Penelitian</w:t>
      </w:r>
      <w:r>
        <w:rPr>
          <w:rFonts w:ascii="Arial" w:cs="Arial" w:hAnsi="Arial"/>
          <w:sz w:val="24"/>
        </w:rPr>
        <w:t>. Yogyakarta: CV. A</w:t>
      </w:r>
      <w:r>
        <w:rPr>
          <w:rFonts w:ascii="Arial" w:cs="Arial" w:hAnsi="Arial"/>
          <w:sz w:val="24"/>
          <w:lang w:val="id-ID"/>
        </w:rPr>
        <w:t>ndi Offset</w:t>
      </w:r>
      <w:r>
        <w:rPr>
          <w:rFonts w:ascii="Arial" w:cs="Arial" w:hAnsi="Arial"/>
          <w:sz w:val="24"/>
        </w:rPr>
        <w:t>.</w:t>
      </w:r>
    </w:p>
    <w:sectPr>
      <w:headerReference w:type="even" r:id="rId8"/>
      <w:type w:val="continuous"/>
      <w:pgSz w:w="11900" w:h="16840" w:orient="portrait"/>
      <w:pgMar w:top="1418" w:right="1134" w:bottom="1418" w:left="1418" w:header="567" w:footer="851" w:gutter="0"/>
      <w:cols w:space="276"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SimSun">
    <w:altName w:val="宋体"/>
    <w:panose1 w:val="02010600030001010101"/>
    <w:charset w:val="86"/>
    <w:family w:val="auto"/>
    <w:pitch w:val="variable"/>
    <w:sig w:usb0="00000003" w:usb1="288F0000" w:usb2="00000016" w:usb3="00000000" w:csb0="00040001" w:csb1="00000000"/>
  </w:font>
  <w:font w:name="Helvetica">
    <w:altName w:val="Helvetica"/>
    <w:panose1 w:val="020b0604020002020204"/>
    <w:charset w:val="00"/>
    <w:family w:val="swiss"/>
    <w:pitch w:val="variable"/>
    <w:sig w:usb0="000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Malgun Gothic">
    <w:altName w:val="Malgun Gothic"/>
    <w:panose1 w:val="020b0503020000020004"/>
    <w:charset w:val="81"/>
    <w:family w:val="swiss"/>
    <w:pitch w:val="variable"/>
    <w:sig w:usb0="9000002F" w:usb1="29D77CFB" w:usb2="00000012" w:usb3="00000000" w:csb0="00080001"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4</w:t>
    </w:r>
    <w:r>
      <w:rPr>
        <w:rStyle w:val="style41"/>
      </w:rPr>
      <w:fldChar w:fldCharType="end"/>
    </w:r>
  </w:p>
  <w:p>
    <w:pPr>
      <w:pStyle w:val="style32"/>
      <w:ind w:right="360" w:firstLine="360"/>
      <w:rPr/>
    </w:pPr>
    <w:r>
      <w:tab/>
    </w:r>
    <w:r>
      <w:tab/>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3</w:t>
    </w:r>
    <w:r>
      <w:rPr>
        <w:rStyle w:val="style41"/>
      </w:rPr>
      <w:fldChar w:fldCharType="end"/>
    </w:r>
  </w:p>
  <w:p>
    <w:pPr>
      <w:pStyle w:val="style32"/>
      <w:ind w:right="360" w:firstLine="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sz w:val="16"/>
      </w:rPr>
    </w:pPr>
    <w:r>
      <w:rPr>
        <w:sz w:val="16"/>
      </w:rPr>
      <w:tab/>
    </w:r>
    <w:r>
      <w:rPr>
        <w:sz w:val="16"/>
      </w:rPr>
      <w:tab/>
    </w:r>
    <w:r>
      <w:rPr/>
      <w:fldChar w:fldCharType="begin"/>
    </w:r>
    <w:r>
      <w:instrText xml:space="preserve"> HYPERLINK "http://creativecommons.org/licenses/by-nc-sa/4.0/" </w:instrText>
    </w:r>
    <w:r>
      <w:rPr/>
      <w:fldChar w:fldCharType="separate"/>
    </w:r>
    <w:r>
      <w:rPr>
        <w:rStyle w:val="style85"/>
        <w:sz w:val="16"/>
      </w:rPr>
      <w:t>Attribution-NonCommercial 4.0 International.</w:t>
    </w:r>
    <w:r>
      <w:rPr/>
      <w:fldChar w:fldCharType="end"/>
    </w:r>
    <w:r>
      <w:rPr>
        <w:sz w:val="16"/>
      </w:rPr>
      <w:t xml:space="preserve"> Some rights reserved</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id-ID"/>
      </w:rPr>
      <w:t>First Author</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nursing update</w:t>
    </w:r>
    <w:r>
      <w:rPr>
        <w:rFonts w:cs="Times New Roman"/>
        <w:smallCaps/>
        <w:sz w:val="16"/>
        <w:szCs w:val="16"/>
      </w:rPr>
      <w:t>- Vol.</w:t>
    </w:r>
    <w:r>
      <w:rPr>
        <w:rFonts w:cs="Times New Roman"/>
        <w:smallCaps/>
        <w:sz w:val="16"/>
        <w:szCs w:val="16"/>
        <w:lang w:val="id-ID"/>
      </w:rPr>
      <w:t xml:space="preserve">X. </w:t>
    </w:r>
    <w:r>
      <w:rPr>
        <w:rFonts w:cs="Times New Roman"/>
        <w:smallCaps/>
        <w:sz w:val="16"/>
        <w:szCs w:val="16"/>
      </w:rPr>
      <w:t xml:space="preserve">No. </w:t>
    </w:r>
    <w:r>
      <w:rPr>
        <w:rFonts w:cs="Times New Roman"/>
        <w:smallCaps/>
        <w:sz w:val="16"/>
        <w:szCs w:val="16"/>
        <w:lang w:val="id-ID"/>
      </w:rPr>
      <w:t>X</w:t>
    </w:r>
    <w:r>
      <w:rPr>
        <w:rFonts w:cs="Times New Roman"/>
        <w:smallCaps/>
        <w:sz w:val="16"/>
        <w:szCs w:val="16"/>
      </w:rPr>
      <w:t>(</w:t>
    </w:r>
    <w:r>
      <w:rPr>
        <w:rFonts w:cs="Times New Roman"/>
        <w:smallCaps/>
        <w:sz w:val="16"/>
        <w:szCs w:val="16"/>
        <w:lang w:val="id-ID"/>
      </w:rPr>
      <w:t>XXXX</w:t>
    </w:r>
    <w:r>
      <w:rPr>
        <w:rFonts w:cs="Times New Roman"/>
        <w:smallCaps/>
        <w:sz w:val="16"/>
        <w:szCs w:val="16"/>
      </w:rPr>
      <w:t xml:space="preserve">) </w:t>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id-ID"/>
      </w:rPr>
      <w:t>First Author</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xml:space="preserve"> - Vol.</w:t>
    </w:r>
    <w:r>
      <w:rPr>
        <w:rFonts w:cs="Times New Roman"/>
        <w:smallCaps/>
        <w:sz w:val="16"/>
        <w:szCs w:val="16"/>
        <w:lang w:val="id-ID"/>
      </w:rPr>
      <w:t xml:space="preserve">X. </w:t>
    </w:r>
    <w:r>
      <w:rPr>
        <w:rFonts w:cs="Times New Roman"/>
        <w:smallCaps/>
        <w:sz w:val="16"/>
        <w:szCs w:val="16"/>
      </w:rPr>
      <w:t xml:space="preserve">No. </w:t>
    </w:r>
    <w:r>
      <w:rPr>
        <w:rFonts w:cs="Times New Roman"/>
        <w:smallCaps/>
        <w:sz w:val="16"/>
        <w:szCs w:val="16"/>
        <w:lang w:val="id-ID"/>
      </w:rPr>
      <w:t>X</w:t>
    </w:r>
    <w:r>
      <w:rPr>
        <w:rFonts w:cs="Times New Roman"/>
        <w:smallCaps/>
        <w:sz w:val="16"/>
        <w:szCs w:val="16"/>
      </w:rPr>
      <w:t>(</w:t>
    </w:r>
    <w:r>
      <w:rPr>
        <w:rFonts w:cs="Times New Roman"/>
        <w:smallCaps/>
        <w:sz w:val="16"/>
        <w:szCs w:val="16"/>
        <w:lang w:val="id-ID"/>
      </w:rPr>
      <w:t>XXXX</w:t>
    </w:r>
    <w:r>
      <w:rPr>
        <w:rFonts w:cs="Times New Roman"/>
        <w:smallCaps/>
        <w:sz w:val="16"/>
        <w:szCs w:val="16"/>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5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trPr>
        <w:trHeight w:val="273" w:hRule="atLeast"/>
      </w:trPr>
      <w:tc>
        <w:tcPr>
          <w:tcW w:w="9459" w:type="dxa"/>
          <w:tcBorders>
            <w:bottom w:val="single" w:sz="4" w:space="0" w:color="auto"/>
          </w:tcBorders>
        </w:tcPr>
        <w:tbl>
          <w:tblPr>
            <w:tblW w:w="9459" w:type="dxa"/>
            <w:tblLook w:val="04A0" w:firstRow="1" w:lastRow="0" w:firstColumn="1" w:lastColumn="0" w:noHBand="0" w:noVBand="1"/>
          </w:tblPr>
          <w:tblGrid>
            <w:gridCol w:w="1009"/>
            <w:gridCol w:w="6741"/>
            <w:gridCol w:w="1709"/>
          </w:tblGrid>
          <w:tr>
            <w:trPr>
              <w:trHeight w:val="273" w:hRule="atLeast"/>
            </w:trPr>
            <w:tc>
              <w:tcPr>
                <w:tcW w:w="9459" w:type="dxa"/>
                <w:gridSpan w:val="3"/>
                <w:tcBorders>
                  <w:bottom w:val="single" w:sz="4" w:space="0" w:color="auto"/>
                </w:tcBorders>
                <w:shd w:val="clear" w:color="auto" w:fill="auto"/>
              </w:tcPr>
              <w:p>
                <w:pPr>
                  <w:pStyle w:val="style32"/>
                  <w:tabs>
                    <w:tab w:val="left" w:leader="none" w:pos="4903"/>
                    <w:tab w:val="left" w:leader="none" w:pos="6656"/>
                  </w:tabs>
                  <w:spacing w:lineRule="auto" w:line="240"/>
                  <w:rPr>
                    <w:rFonts w:ascii="Book Antiqua" w:hAnsi="Book Antiqua"/>
                    <w:b/>
                    <w:color w:val="000000"/>
                    <w:sz w:val="22"/>
                    <w:lang w:val="id-ID"/>
                  </w:rPr>
                </w:pPr>
                <w:r>
                  <w:rPr>
                    <w:color w:val="000000"/>
                    <w:sz w:val="22"/>
                    <w:lang w:val="id-ID"/>
                  </w:rPr>
                  <w:tab/>
                </w:r>
                <w:r>
                  <w:rPr>
                    <w:color w:val="000000"/>
                    <w:sz w:val="22"/>
                    <w:lang w:val="id-ID"/>
                  </w:rPr>
                  <w:tab/>
                </w:r>
                <w:r>
                  <w:rPr/>
                  <w:fldChar w:fldCharType="begin"/>
                </w:r>
                <w:r>
                  <w:instrText xml:space="preserve"> HYPERLINK "https://stikes-nhm.e-journal.id/NU/index" </w:instrText>
                </w:r>
                <w:r>
                  <w:rPr/>
                  <w:fldChar w:fldCharType="separate"/>
                </w:r>
                <w:r>
                  <w:rPr>
                    <w:rStyle w:val="style85"/>
                  </w:rPr>
                  <w:t>https://stikes-nhm.e-journal.id/NU/index</w:t>
                </w:r>
                <w:r>
                  <w:rPr/>
                  <w:fldChar w:fldCharType="end"/>
                </w:r>
              </w:p>
            </w:tc>
          </w:tr>
          <w:tr>
            <w:tblPrEx/>
            <w:trPr>
              <w:trHeight w:val="138" w:hRule="atLeast"/>
            </w:trPr>
            <w:tc>
              <w:tcPr>
                <w:tcW w:w="9459" w:type="dxa"/>
                <w:gridSpan w:val="3"/>
                <w:tcBorders>
                  <w:top w:val="single" w:sz="4" w:space="0" w:color="auto"/>
                </w:tcBorders>
                <w:shd w:val="clear" w:color="auto" w:fill="auto"/>
              </w:tcPr>
              <w:p>
                <w:pPr>
                  <w:pStyle w:val="style31"/>
                  <w:tabs>
                    <w:tab w:val="clear" w:pos="4680"/>
                  </w:tabs>
                  <w:jc w:val="center"/>
                  <w:rPr>
                    <w:color w:val="808080"/>
                    <w:sz w:val="13"/>
                  </w:rPr>
                </w:pPr>
              </w:p>
            </w:tc>
          </w:tr>
          <w:tr>
            <w:tblPrEx/>
            <w:trPr>
              <w:trHeight w:val="1090" w:hRule="atLeast"/>
            </w:trPr>
            <w:tc>
              <w:tcPr>
                <w:tcW w:w="1009" w:type="dxa"/>
                <w:tcBorders/>
                <w:shd w:val="clear" w:color="auto" w:fill="auto"/>
                <w:vAlign w:val="center"/>
              </w:tcPr>
              <w:p>
                <w:pPr>
                  <w:pStyle w:val="style31"/>
                  <w:jc w:val="center"/>
                  <w:rPr/>
                </w:pPr>
              </w:p>
            </w:tc>
            <w:tc>
              <w:tcPr>
                <w:tcW w:w="6741" w:type="dxa"/>
                <w:tcBorders/>
                <w:shd w:val="clear" w:color="auto" w:fill="auto"/>
                <w:vAlign w:val="center"/>
              </w:tcPr>
              <w:p>
                <w:pPr>
                  <w:pStyle w:val="style31"/>
                  <w:spacing w:after="120"/>
                  <w:jc w:val="center"/>
                  <w:rPr>
                    <w:sz w:val="16"/>
                    <w:szCs w:val="16"/>
                  </w:rPr>
                </w:pPr>
              </w:p>
            </w:tc>
            <w:tc>
              <w:tcPr>
                <w:tcW w:w="1709" w:type="dxa"/>
                <w:tcBorders/>
                <w:shd w:val="clear" w:color="auto" w:fill="auto"/>
                <w:vAlign w:val="center"/>
              </w:tcPr>
              <w:p>
                <w:pPr>
                  <w:pStyle w:val="style31"/>
                  <w:jc w:val="center"/>
                  <w:rPr/>
                </w:pPr>
              </w:p>
            </w:tc>
          </w:tr>
          <w:tr>
            <w:tblPrEx/>
            <w:trPr>
              <w:trHeight w:val="96" w:hRule="atLeast"/>
            </w:trPr>
            <w:tc>
              <w:tcPr>
                <w:tcW w:w="9459" w:type="dxa"/>
                <w:gridSpan w:val="3"/>
                <w:tcBorders>
                  <w:bottom w:val="single" w:sz="24" w:space="0" w:color="auto"/>
                </w:tcBorders>
                <w:shd w:val="clear" w:color="auto" w:fill="auto"/>
              </w:tcPr>
              <w:p>
                <w:pPr>
                  <w:pStyle w:val="style31"/>
                  <w:rPr>
                    <w:sz w:val="6"/>
                  </w:rPr>
                </w:pPr>
              </w:p>
            </w:tc>
          </w:tr>
        </w:tbl>
        <w:p>
          <w:pPr>
            <w:pStyle w:val="style0"/>
            <w:rPr/>
          </w:pPr>
          <w:r>
            <w:rPr>
              <w:noProof/>
            </w:rPr>
            <w:drawing>
              <wp:anchor distT="0" distB="0" distL="0" distR="0" simplePos="false" relativeHeight="2" behindDoc="false" locked="false" layoutInCell="true" allowOverlap="true">
                <wp:simplePos x="0" y="0"/>
                <wp:positionH relativeFrom="column">
                  <wp14:pctPosHOffset>0</wp14:pctPosHOffset>
                </wp:positionH>
                <wp:positionV relativeFrom="paragraph">
                  <wp14:pctPosVOffset>0</wp14:pctPosVOffset>
                </wp:positionV>
                <wp:extent cx="6010275" cy="855980"/>
                <wp:effectExtent l="0" t="0" r="0" b="0"/>
                <wp:wrapNone/>
                <wp:docPr id="4098"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srcRect l="0" t="0" r="0" b="0"/>
                        <a:stretch/>
                      </pic:blipFill>
                      <pic:spPr>
                        <a:xfrm rot="0">
                          <a:off x="0" y="0"/>
                          <a:ext cx="6010275" cy="855980"/>
                        </a:xfrm>
                        <a:prstGeom prst="rect"/>
                        <a:ln>
                          <a:noFill/>
                        </a:ln>
                      </pic:spPr>
                    </pic:pic>
                  </a:graphicData>
                </a:graphic>
              </wp:anchor>
            </w:drawing>
          </w:r>
        </w:p>
      </w:tc>
    </w:tr>
  </w:tbl>
  <w:p>
    <w:pPr>
      <w:pStyle w:val="style31"/>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id-ID"/>
      </w:rPr>
      <w:t>First Author</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xml:space="preserve"> - Vol.</w:t>
    </w:r>
    <w:r>
      <w:rPr>
        <w:rFonts w:cs="Times New Roman"/>
        <w:smallCaps/>
        <w:sz w:val="16"/>
        <w:szCs w:val="16"/>
        <w:lang w:val="id-ID"/>
      </w:rPr>
      <w:t xml:space="preserve">X. </w:t>
    </w:r>
    <w:r>
      <w:rPr>
        <w:rFonts w:cs="Times New Roman"/>
        <w:smallCaps/>
        <w:sz w:val="16"/>
        <w:szCs w:val="16"/>
      </w:rPr>
      <w:t xml:space="preserve">No. </w:t>
    </w:r>
    <w:r>
      <w:rPr>
        <w:rFonts w:cs="Times New Roman"/>
        <w:smallCaps/>
        <w:sz w:val="16"/>
        <w:szCs w:val="16"/>
        <w:lang w:val="id-ID"/>
      </w:rPr>
      <w:t>X</w:t>
    </w:r>
    <w:r>
      <w:rPr>
        <w:rFonts w:cs="Times New Roman"/>
        <w:smallCaps/>
        <w:sz w:val="16"/>
        <w:szCs w:val="16"/>
      </w:rPr>
      <w:t>(</w:t>
    </w:r>
    <w:r>
      <w:rPr>
        <w:rFonts w:cs="Times New Roman"/>
        <w:smallCaps/>
        <w:sz w:val="16"/>
        <w:szCs w:val="16"/>
        <w:lang w:val="id-ID"/>
      </w:rPr>
      <w:t>XXXX</w:t>
    </w:r>
    <w:r>
      <w:rPr>
        <w:rFonts w:cs="Times New Roman"/>
        <w:smallCap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36EA34"/>
    <w:lvl w:ilvl="0" w:tplc="FA8EB078">
      <w:start w:val="2"/>
      <w:numFmt w:val="bullet"/>
      <w:lvlText w:val="-"/>
      <w:lvlJc w:val="left"/>
      <w:pPr>
        <w:ind w:left="1080" w:hanging="360"/>
      </w:pPr>
      <w:rPr>
        <w:rFonts w:ascii="Times New Roman" w:cs="Times New Roman" w:eastAsia="Calibri" w:hAnsi="Times New Roman"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F2960256"/>
    <w:lvl w:ilvl="0" w:tplc="0409000F">
      <w:start w:val="1"/>
      <w:numFmt w:val="decimal"/>
      <w:lvlText w:val="%1."/>
      <w:lvlJc w:val="left"/>
      <w:pPr>
        <w:ind w:left="720" w:hanging="360"/>
      </w:pPr>
      <w:rPr>
        <w:rFonts w:hint="default"/>
      </w:rPr>
    </w:lvl>
    <w:lvl w:ilvl="1" w:tplc="1B2A7B16">
      <w:start w:val="1"/>
      <w:numFmt w:val="decimal"/>
      <w:lvlText w:val="%2."/>
      <w:lvlJc w:val="left"/>
      <w:pPr>
        <w:ind w:left="1440" w:hanging="360"/>
      </w:pPr>
      <w:rPr>
        <w:rFonts w:hint="default"/>
        <w:b w:val="false"/>
      </w:rPr>
    </w:lvl>
    <w:lvl w:ilvl="2" w:tplc="FDD0C0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B19641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nsid w:val="00000003"/>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4"/>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0000005"/>
    <w:multiLevelType w:val="multilevel"/>
    <w:tmpl w:val="146A9E4E"/>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hybridMultilevel"/>
    <w:tmpl w:val="19A6646A"/>
    <w:lvl w:ilvl="0" w:tplc="A8CE9A9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0000007"/>
    <w:multiLevelType w:val="hybridMultilevel"/>
    <w:tmpl w:val="1980A2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5FF25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E45E906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000000B"/>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000000C"/>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multilevel"/>
    <w:tmpl w:val="C4C421A4"/>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0000000E"/>
    <w:multiLevelType w:val="hybridMultilevel"/>
    <w:tmpl w:val="A9F007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20BAC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0"/>
    <w:multiLevelType w:val="hybridMultilevel"/>
    <w:tmpl w:val="23527B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BE88F78A"/>
    <w:lvl w:ilvl="0" w:tplc="12D84FD4">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10"/>
  </w:num>
  <w:num w:numId="3">
    <w:abstractNumId w:val="4"/>
  </w:num>
  <w:num w:numId="4">
    <w:abstractNumId w:val="12"/>
  </w:num>
  <w:num w:numId="5">
    <w:abstractNumId w:val="3"/>
  </w:num>
  <w:num w:numId="6">
    <w:abstractNumId w:val="2"/>
  </w:num>
  <w:num w:numId="7">
    <w:abstractNumId w:val="11"/>
  </w:num>
  <w:num w:numId="8">
    <w:abstractNumId w:val="17"/>
  </w:num>
  <w:num w:numId="9">
    <w:abstractNumId w:val="5"/>
  </w:num>
  <w:num w:numId="10">
    <w:abstractNumId w:val="13"/>
  </w:num>
  <w:num w:numId="11">
    <w:abstractNumId w:val="5"/>
  </w:num>
  <w:num w:numId="12">
    <w:abstractNumId w:val="5"/>
  </w:num>
  <w:num w:numId="13">
    <w:abstractNumId w:val="5"/>
  </w:num>
  <w:num w:numId="14">
    <w:abstractNumId w:val="16"/>
  </w:num>
  <w:num w:numId="15">
    <w:abstractNumId w:val="1"/>
  </w:num>
  <w:num w:numId="16">
    <w:abstractNumId w:val="14"/>
  </w:num>
  <w:num w:numId="17">
    <w:abstractNumId w:val="9"/>
  </w:num>
  <w:num w:numId="18">
    <w:abstractNumId w:val="7"/>
  </w:num>
  <w:num w:numId="19">
    <w:abstractNumId w:val="15"/>
  </w:num>
  <w:num w:numId="20">
    <w:abstractNumId w:val="6"/>
  </w:num>
  <w:num w:numId="21">
    <w:abstractNumId w:val="8"/>
  </w:num>
  <w:num w:numId="2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mirrorMargin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US" w:bidi="ar-SA" w:eastAsia="en-US"/>
      </w:rPr>
    </w:rPrDefault>
    <w:pPrDefault>
      <w:pPr/>
    </w:pPrDefault>
  </w:docDefaults>
  <w:style w:type="paragraph" w:default="1" w:styleId="style0">
    <w:name w:val="Normal"/>
    <w:next w:val="style0"/>
    <w:qFormat/>
    <w:pPr>
      <w:spacing w:lineRule="auto" w:line="276"/>
      <w:jc w:val="both"/>
    </w:pPr>
    <w:rPr>
      <w:rFonts w:ascii="Times New Roman" w:hAnsi="Times New Roman"/>
      <w:sz w:val="18"/>
    </w:rPr>
  </w:style>
  <w:style w:type="paragraph" w:styleId="style1">
    <w:name w:val="heading 1"/>
    <w:basedOn w:val="style0"/>
    <w:next w:val="style0"/>
    <w:link w:val="style4103"/>
    <w:qFormat/>
    <w:uiPriority w:val="9"/>
    <w:pPr>
      <w:keepNext/>
      <w:keepLines/>
      <w:numPr>
        <w:ilvl w:val="0"/>
        <w:numId w:val="1"/>
      </w:numPr>
      <w:spacing w:before="240" w:after="240"/>
      <w:jc w:val="left"/>
      <w:outlineLvl w:val="0"/>
    </w:pPr>
    <w:rPr>
      <w:rFonts w:cs="宋体" w:eastAsia="宋体"/>
      <w:b/>
      <w:bCs/>
      <w:sz w:val="21"/>
      <w:szCs w:val="32"/>
      <w:lang w:val="id-ID"/>
    </w:rPr>
  </w:style>
  <w:style w:type="paragraph" w:styleId="style2">
    <w:name w:val="heading 2"/>
    <w:basedOn w:val="style1"/>
    <w:next w:val="style0"/>
    <w:link w:val="style4104"/>
    <w:qFormat/>
    <w:uiPriority w:val="9"/>
    <w:pPr>
      <w:numPr>
        <w:ilvl w:val="1"/>
        <w:numId w:val="0"/>
      </w:numPr>
      <w:spacing w:before="120" w:after="120"/>
      <w:ind w:left="567" w:hanging="567"/>
      <w:outlineLvl w:val="1"/>
    </w:pPr>
    <w:rPr>
      <w:bCs w:val="false"/>
      <w:i/>
      <w:iCs/>
      <w:sz w:val="20"/>
      <w:szCs w:val="26"/>
    </w:rPr>
  </w:style>
  <w:style w:type="paragraph" w:styleId="style3">
    <w:name w:val="heading 3"/>
    <w:basedOn w:val="style2"/>
    <w:next w:val="style0"/>
    <w:link w:val="style4105"/>
    <w:qFormat/>
    <w:uiPriority w:val="9"/>
    <w:pPr>
      <w:numPr>
        <w:ilvl w:val="2"/>
        <w:numId w:val="0"/>
      </w:numPr>
      <w:ind w:left="720" w:hanging="720"/>
      <w:outlineLvl w:val="2"/>
    </w:pPr>
    <w:rPr>
      <w:b w:val="fals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f2602a0d-ba79-486b-b24f-46f3742ff2e5"/>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d7016f6f-066a-4228-967b-e6c254fe0e73"/>
    <w:basedOn w:val="style65"/>
    <w:next w:val="style4098"/>
    <w:link w:val="style32"/>
    <w:uiPriority w:val="99"/>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62">
    <w:name w:val="Title"/>
    <w:basedOn w:val="style0"/>
    <w:next w:val="style0"/>
    <w:link w:val="style4099"/>
    <w:qFormat/>
    <w:pPr>
      <w:spacing w:before="120" w:after="120"/>
      <w:contextualSpacing/>
    </w:pPr>
    <w:rPr>
      <w:rFonts w:cs="宋体" w:eastAsia="宋体"/>
      <w:spacing w:val="-10"/>
      <w:kern w:val="28"/>
      <w:sz w:val="32"/>
      <w:szCs w:val="56"/>
    </w:rPr>
  </w:style>
  <w:style w:type="character" w:customStyle="1" w:styleId="style4099">
    <w:name w:val="Title Char_cf0c0925-99b9-4416-9eb4-5d13a49d8532"/>
    <w:basedOn w:val="style65"/>
    <w:next w:val="style4099"/>
    <w:link w:val="style62"/>
    <w:rPr>
      <w:rFonts w:ascii="Times New Roman" w:cs="宋体" w:eastAsia="宋体" w:hAnsi="Times New Roman"/>
      <w:spacing w:val="-10"/>
      <w:kern w:val="28"/>
      <w:sz w:val="32"/>
      <w:szCs w:val="56"/>
    </w:rPr>
  </w:style>
  <w:style w:type="paragraph" w:customStyle="1" w:styleId="style4100">
    <w:name w:val="Author"/>
    <w:basedOn w:val="style0"/>
    <w:next w:val="style0"/>
    <w:qFormat/>
    <w:pPr>
      <w:spacing w:before="120" w:after="120"/>
    </w:pPr>
    <w:rPr>
      <w:rFonts w:cs="Times New Roman"/>
      <w:i/>
      <w:sz w:val="24"/>
    </w:rPr>
  </w:style>
  <w:style w:type="paragraph" w:customStyle="1" w:styleId="style4101">
    <w:name w:val="Affiliation"/>
    <w:basedOn w:val="style0"/>
    <w:next w:val="style0"/>
    <w:qFormat/>
    <w:pPr/>
    <w:rPr>
      <w:i/>
      <w:sz w:val="16"/>
      <w:szCs w:val="18"/>
    </w:rPr>
  </w:style>
  <w:style w:type="paragraph" w:customStyle="1" w:styleId="style4102">
    <w:name w:val="Abstract"/>
    <w:basedOn w:val="style0"/>
    <w:next w:val="style0"/>
    <w:qFormat/>
    <w:pPr>
      <w:spacing w:before="120" w:after="120"/>
      <w:jc w:val="left"/>
    </w:pPr>
    <w:rPr>
      <w:sz w:val="15"/>
    </w:rPr>
  </w:style>
  <w:style w:type="character" w:customStyle="1" w:styleId="style4103">
    <w:name w:val="Heading 1 Char_3d727939-019a-4a42-94fa-3a729d065989"/>
    <w:basedOn w:val="style65"/>
    <w:next w:val="style4103"/>
    <w:link w:val="style1"/>
    <w:uiPriority w:val="9"/>
    <w:rPr>
      <w:rFonts w:ascii="Times New Roman" w:cs="宋体" w:eastAsia="宋体" w:hAnsi="Times New Roman"/>
      <w:b/>
      <w:bCs/>
      <w:sz w:val="21"/>
      <w:szCs w:val="32"/>
      <w:lang w:val="id-ID"/>
    </w:rPr>
  </w:style>
  <w:style w:type="character" w:customStyle="1" w:styleId="style4104">
    <w:name w:val="Heading 2 Char_3f9931ac-aefb-4938-a516-90babec02c7c"/>
    <w:basedOn w:val="style65"/>
    <w:next w:val="style4104"/>
    <w:link w:val="style2"/>
    <w:uiPriority w:val="9"/>
    <w:rPr>
      <w:rFonts w:ascii="Times New Roman" w:cs="宋体" w:eastAsia="宋体" w:hAnsi="Times New Roman"/>
      <w:b/>
      <w:i/>
      <w:iCs/>
      <w:sz w:val="20"/>
      <w:szCs w:val="26"/>
      <w:lang w:val="id-ID"/>
    </w:rPr>
  </w:style>
  <w:style w:type="character" w:customStyle="1" w:styleId="style4105">
    <w:name w:val="Heading 3 Char_f238d052-9ede-43d5-92c2-f607244434e8"/>
    <w:basedOn w:val="style65"/>
    <w:next w:val="style4105"/>
    <w:link w:val="style3"/>
    <w:uiPriority w:val="9"/>
    <w:rPr>
      <w:rFonts w:ascii="Times New Roman" w:cs="宋体" w:eastAsia="宋体" w:hAnsi="Times New Roman"/>
      <w:i/>
      <w:iCs/>
      <w:sz w:val="20"/>
      <w:szCs w:val="26"/>
      <w:lang w:val="id-ID"/>
    </w:rPr>
  </w:style>
  <w:style w:type="paragraph" w:customStyle="1" w:styleId="style4106">
    <w:name w:val="Els-equation"/>
    <w:next w:val="style0"/>
    <w:pPr>
      <w:widowControl w:val="false"/>
      <w:tabs>
        <w:tab w:val="right" w:leader="none" w:pos="4320"/>
        <w:tab w:val="right" w:leader="none" w:pos="9120"/>
      </w:tabs>
      <w:spacing w:before="230" w:after="230" w:lineRule="auto" w:line="360"/>
    </w:pPr>
    <w:rPr>
      <w:rFonts w:ascii="Times New Roman" w:cs="Times New Roman" w:eastAsia="SimSun" w:hAnsi="Times New Roman"/>
      <w:i/>
      <w:noProof/>
      <w:sz w:val="16"/>
      <w:szCs w:val="20"/>
    </w:rPr>
  </w:style>
  <w:style w:type="character" w:styleId="style41">
    <w:name w:val="page number"/>
    <w:basedOn w:val="style65"/>
    <w:next w:val="style41"/>
    <w:uiPriority w:val="99"/>
  </w:style>
  <w:style w:type="paragraph" w:customStyle="1" w:styleId="style4107">
    <w:name w:val="Acknowledgement"/>
    <w:basedOn w:val="style1"/>
    <w:next w:val="style4107"/>
    <w:qFormat/>
    <w:pPr>
      <w:numPr>
        <w:ilvl w:val="0"/>
        <w:numId w:val="0"/>
      </w:numPr>
    </w:pPr>
    <w:rPr/>
  </w:style>
  <w:style w:type="character" w:styleId="style86">
    <w:name w:val="FollowedHyperlink"/>
    <w:basedOn w:val="style65"/>
    <w:next w:val="style86"/>
    <w:uiPriority w:val="99"/>
    <w:rPr>
      <w:color w:val="954f72"/>
      <w:u w:val="single"/>
    </w:rPr>
  </w:style>
  <w:style w:type="character" w:customStyle="1" w:styleId="style4108">
    <w:name w:val="apple-converted-space"/>
    <w:basedOn w:val="style65"/>
    <w:next w:val="style4108"/>
  </w:style>
  <w:style w:type="paragraph" w:customStyle="1" w:styleId="style4109">
    <w:name w:val="VITA"/>
    <w:basedOn w:val="style0"/>
    <w:next w:val="style4109"/>
    <w:pPr>
      <w:widowControl w:val="false"/>
      <w:tabs>
        <w:tab w:val="left" w:leader="none" w:pos="216"/>
      </w:tabs>
      <w:spacing w:lineRule="exact" w:line="180"/>
    </w:pPr>
    <w:rPr>
      <w:rFonts w:ascii="Helvetica" w:cs="Times New Roman" w:eastAsia="Times New Roman" w:hAnsi="Helvetica"/>
      <w:kern w:val="16"/>
      <w:sz w:val="16"/>
      <w:szCs w:val="20"/>
    </w:rPr>
  </w:style>
  <w:style w:type="paragraph" w:styleId="style179">
    <w:name w:val="List Paragraph"/>
    <w:basedOn w:val="style0"/>
    <w:next w:val="style179"/>
    <w:link w:val="style4116"/>
    <w:qFormat/>
    <w:uiPriority w:val="34"/>
    <w:pPr>
      <w:spacing w:after="200"/>
      <w:ind w:left="720"/>
      <w:jc w:val="left"/>
      <w:contextualSpacing/>
    </w:pPr>
    <w:rPr>
      <w:rFonts w:ascii="Calibri" w:cs="Times New Roman" w:eastAsia="Calibri" w:hAnsi="Calibri"/>
      <w:sz w:val="22"/>
      <w:szCs w:val="22"/>
    </w:rPr>
  </w:style>
  <w:style w:type="paragraph" w:customStyle="1" w:styleId="style4110">
    <w:name w:val="caption table"/>
    <w:basedOn w:val="style0"/>
    <w:next w:val="style4110"/>
    <w:link w:val="style4112"/>
    <w:qFormat/>
    <w:pPr>
      <w:keepNext/>
      <w:spacing w:after="120" w:lineRule="auto" w:line="240"/>
      <w:ind w:left="567" w:hanging="425"/>
      <w:jc w:val="left"/>
    </w:pPr>
    <w:rPr>
      <w:rFonts w:cs="Times New Roman" w:eastAsia="Times New Roman"/>
      <w:b/>
      <w:bCs/>
      <w:sz w:val="20"/>
      <w:szCs w:val="20"/>
      <w:lang w:eastAsia="en-AU"/>
    </w:rPr>
  </w:style>
  <w:style w:type="paragraph" w:customStyle="1" w:styleId="style4111">
    <w:name w:val="caption graphic"/>
    <w:basedOn w:val="style0"/>
    <w:next w:val="style4111"/>
    <w:link w:val="style4113"/>
    <w:qFormat/>
    <w:pPr>
      <w:spacing w:after="120" w:lineRule="auto" w:line="240"/>
      <w:jc w:val="center"/>
    </w:pPr>
    <w:rPr>
      <w:rFonts w:cs="Times New Roman" w:eastAsia="Calibri"/>
      <w:b/>
      <w:bCs/>
      <w:sz w:val="20"/>
      <w:szCs w:val="20"/>
      <w:lang w:eastAsia="en-AU"/>
    </w:rPr>
  </w:style>
  <w:style w:type="character" w:customStyle="1" w:styleId="style4112">
    <w:name w:val="caption table Char"/>
    <w:basedOn w:val="style65"/>
    <w:next w:val="style4112"/>
    <w:link w:val="style4110"/>
    <w:rPr>
      <w:rFonts w:ascii="Times New Roman" w:cs="Times New Roman" w:eastAsia="Times New Roman" w:hAnsi="Times New Roman"/>
      <w:b/>
      <w:bCs/>
      <w:sz w:val="20"/>
      <w:szCs w:val="20"/>
      <w:lang w:eastAsia="en-AU"/>
    </w:rPr>
  </w:style>
  <w:style w:type="character" w:customStyle="1" w:styleId="style4113">
    <w:name w:val="caption graphic Char"/>
    <w:basedOn w:val="style65"/>
    <w:next w:val="style4113"/>
    <w:link w:val="style4111"/>
    <w:rPr>
      <w:rFonts w:ascii="Times New Roman" w:cs="Times New Roman" w:eastAsia="Calibri" w:hAnsi="Times New Roman"/>
      <w:b/>
      <w:bCs/>
      <w:sz w:val="20"/>
      <w:szCs w:val="20"/>
      <w:lang w:eastAsia="en-AU"/>
    </w:rPr>
  </w:style>
  <w:style w:type="paragraph" w:styleId="style153">
    <w:name w:val="Balloon Text"/>
    <w:basedOn w:val="style0"/>
    <w:next w:val="style153"/>
    <w:link w:val="style4114"/>
    <w:uiPriority w:val="99"/>
    <w:pPr>
      <w:spacing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 w:type="paragraph" w:styleId="style66">
    <w:name w:val="Body Text"/>
    <w:basedOn w:val="style0"/>
    <w:next w:val="style66"/>
    <w:link w:val="style4115"/>
    <w:qFormat/>
    <w:uiPriority w:val="1"/>
    <w:pPr>
      <w:spacing w:after="120" w:lineRule="auto" w:line="240"/>
      <w:jc w:val="left"/>
    </w:pPr>
    <w:rPr>
      <w:rFonts w:cs="Times New Roman" w:eastAsia="Times New Roman"/>
      <w:sz w:val="24"/>
    </w:rPr>
  </w:style>
  <w:style w:type="character" w:customStyle="1" w:styleId="style4115">
    <w:name w:val="Body Text Char"/>
    <w:basedOn w:val="style65"/>
    <w:next w:val="style4115"/>
    <w:link w:val="style66"/>
    <w:uiPriority w:val="1"/>
    <w:rPr>
      <w:rFonts w:ascii="Times New Roman" w:cs="Times New Roman" w:eastAsia="Times New Roman" w:hAnsi="Times New Roman"/>
    </w:rPr>
  </w:style>
  <w:style w:type="character" w:customStyle="1" w:styleId="style4116">
    <w:name w:val="List Paragraph Char"/>
    <w:next w:val="style4116"/>
    <w:link w:val="style179"/>
    <w:uiPriority w:val="34"/>
    <w:rPr>
      <w:rFonts w:ascii="Calibri" w:cs="Times New Roman" w:eastAsia="Calibri" w:hAnsi="Calibri"/>
      <w:sz w:val="22"/>
      <w:szCs w:val="22"/>
    </w:rPr>
  </w:style>
  <w:style w:type="character" w:customStyle="1" w:styleId="style4117">
    <w:name w:val="t"/>
    <w:next w:val="style4117"/>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B897-41EA-4D42-B6B7-2B14296A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3788</Words>
  <Pages>11</Pages>
  <Characters>23464</Characters>
  <Application>WPS Office</Application>
  <DocSecurity>0</DocSecurity>
  <Paragraphs>900</Paragraphs>
  <ScaleCrop>false</ScaleCrop>
  <Company>Universitas Andalas</Company>
  <LinksUpToDate>false</LinksUpToDate>
  <CharactersWithSpaces>26709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2020-06-10T03:42:00Z</dcterms:created>
  <dc:creator>Ikhwan Arief</dc:creator>
  <keywords>JOSI, template, artikel, article, template, journal</keywords>
  <lastModifiedBy>CPH1823</lastModifiedBy>
  <lastPrinted>2017-05-02T01:56:00Z</lastPrinted>
  <dcterms:modified xsi:type="dcterms:W3CDTF">2020-06-10T03:42:00Z</dcterms:modified>
  <revision>6</revision>
  <dc:subject>Template Artikel</dc:subject>
  <dc:title>Template Artikel Jurnal Optimasi Sistem Industri</dc:title>
</coreProperties>
</file>

<file path=docProps/custom.xml><?xml version="1.0" encoding="utf-8"?>
<Properties xmlns="http://schemas.openxmlformats.org/officeDocument/2006/custom-properties" xmlns:vt="http://schemas.openxmlformats.org/officeDocument/2006/docPropsVTypes"/>
</file>